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E0" w:rsidRDefault="00B80FE0" w:rsidP="00B80FE0">
      <w:pPr>
        <w:spacing w:after="11" w:line="247" w:lineRule="auto"/>
        <w:ind w:left="355" w:right="79"/>
      </w:pPr>
      <w:bookmarkStart w:id="0" w:name="_GoBack"/>
      <w:bookmarkEnd w:id="0"/>
      <w:r>
        <w:t>Descrittori per la valutazione del comportamento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736"/>
        <w:gridCol w:w="1677"/>
      </w:tblGrid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Giudizio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Voto</w:t>
            </w:r>
          </w:p>
        </w:tc>
        <w:tc>
          <w:tcPr>
            <w:tcW w:w="1261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Livello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L’alunno conosce le regole e le rispetta costantemente. E’ rispettoso e disponibile con insegnanti e compagni contrastando, arginando e segnalando i fenomeni di bullismo e cyber bullismo. È sempre preparato e provvisto del materiale didattico. Partecipa attivamente e criticamente alle attività scolastiche con un elevato grado di attenzione.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10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OTTIMO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conosce le regole e le rispetta. Si comporta educatamente con insegnanti e compagni segnalando eventuali fenomeni di bullismo e cyber bullismo ed è diligente nell'osservanza dei doveri scolastici con un’attenzione costante durante le attività.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9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DISTINTO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conosce le regole ma non sempre le rispetta. I rapporti con compagni ed insegnanti sono generalmente sereni, non partecipa ad atti di bullismo e cyber bullismo, è abbastanza attento agli impegni scolastici e alla tutela dell’ambiente. Partecipa alla vita di classe in modo adeguato e l’attenzione è generalmente costante.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8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BUONO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non sempre rispetta le regole scolastiche e l’ambiente. I rapporti con compagni ed insegnanti non sono sempre sereni e spesso si lascia coinvolgere in situazioni di disturbo. Registra fino a tre richiami scritti. L’impegno non è costante così come la partecipazione alla vita di classe è attiva solo se stimolata. L’attenzione è discontinua.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7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DISCRETO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spesso non rispetta ne regole ne ambiente scolastico anche a causa di un carattere troppo vivace. Registra più di tre richiami e/o ammonimenti scritti e provvedimenti di allontanamento dalla comunità scolastica fino a 15 giorni. Trascura frequentemente i doveri dello studente. La partecipazione è limitata e tende a disturbare le lezioni.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6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SUFFICIENTE</w:t>
            </w:r>
          </w:p>
        </w:tc>
      </w:tr>
      <w:tr w:rsidR="00B80FE0" w:rsidTr="00540FCA">
        <w:tc>
          <w:tcPr>
            <w:tcW w:w="8786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 xml:space="preserve">L’alunno non rispetta le regole della vita scolastica, ne l’ambiente, non mantiene rapporti sereni con la comunità scolastica e si rende partecipe o addirittura ispira o promuove atti di bullismo o cyber bullismo. Ha registrato note, ammonimenti e provvedimenti di allontanamento dalla scuola superiori a 15 giorni. Non fa i compiti ed è sprovvisto del materiale didattico. La partecipazione è minima e spesso crea disturbo alle lezioni, l’attenzione è labile e disturba le lezioni. </w:t>
            </w:r>
          </w:p>
        </w:tc>
        <w:tc>
          <w:tcPr>
            <w:tcW w:w="737" w:type="dxa"/>
            <w:shd w:val="clear" w:color="auto" w:fill="auto"/>
          </w:tcPr>
          <w:p w:rsidR="00B80FE0" w:rsidRDefault="00B80FE0" w:rsidP="00540FCA">
            <w:pPr>
              <w:spacing w:after="11" w:line="247" w:lineRule="auto"/>
              <w:ind w:left="0" w:right="79" w:firstLine="0"/>
            </w:pPr>
            <w:r>
              <w:t>5</w:t>
            </w:r>
          </w:p>
        </w:tc>
        <w:tc>
          <w:tcPr>
            <w:tcW w:w="1261" w:type="dxa"/>
            <w:shd w:val="clear" w:color="auto" w:fill="auto"/>
          </w:tcPr>
          <w:p w:rsidR="00B80FE0" w:rsidRDefault="00CA68EA" w:rsidP="00540FCA">
            <w:pPr>
              <w:spacing w:after="11" w:line="247" w:lineRule="auto"/>
              <w:ind w:left="0" w:right="79" w:firstLine="0"/>
            </w:pPr>
            <w:r>
              <w:t>NON SUFFICIENTE</w:t>
            </w:r>
          </w:p>
        </w:tc>
      </w:tr>
    </w:tbl>
    <w:p w:rsidR="00610E26" w:rsidRDefault="00610E26"/>
    <w:sectPr w:rsidR="00610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E0"/>
    <w:rsid w:val="00157303"/>
    <w:rsid w:val="002C1875"/>
    <w:rsid w:val="00610E26"/>
    <w:rsid w:val="009211A9"/>
    <w:rsid w:val="00B80FE0"/>
    <w:rsid w:val="00C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5B29-44F8-4A23-A154-5110808A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FE0"/>
    <w:pPr>
      <w:spacing w:line="248" w:lineRule="auto"/>
      <w:ind w:left="370" w:right="94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Altri</cp:lastModifiedBy>
  <cp:revision>2</cp:revision>
  <dcterms:created xsi:type="dcterms:W3CDTF">2020-02-06T10:23:00Z</dcterms:created>
  <dcterms:modified xsi:type="dcterms:W3CDTF">2020-02-06T10:23:00Z</dcterms:modified>
</cp:coreProperties>
</file>