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DE6373">
      <w:pPr>
        <w:spacing w:after="120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814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7AA" w:rsidRDefault="00B717AA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 w:val="20"/>
          <w:szCs w:val="20"/>
        </w:rPr>
      </w:pPr>
    </w:p>
    <w:p w:rsidR="00F86D55" w:rsidRDefault="00F86D55" w:rsidP="00B717AA">
      <w:pPr>
        <w:spacing w:after="0"/>
        <w:rPr>
          <w:b/>
          <w:bCs/>
          <w:szCs w:val="20"/>
        </w:rPr>
      </w:pPr>
    </w:p>
    <w:p w:rsidR="00B717AA" w:rsidRPr="00F86D55" w:rsidRDefault="00B717AA" w:rsidP="00B717AA">
      <w:pPr>
        <w:spacing w:after="0"/>
        <w:rPr>
          <w:b/>
          <w:bCs/>
          <w:szCs w:val="20"/>
        </w:rPr>
      </w:pPr>
      <w:proofErr w:type="spellStart"/>
      <w:r w:rsidRPr="00F86D55">
        <w:rPr>
          <w:b/>
          <w:bCs/>
          <w:szCs w:val="20"/>
        </w:rPr>
        <w:t>Prot</w:t>
      </w:r>
      <w:proofErr w:type="spellEnd"/>
      <w:r w:rsidRPr="00F86D55">
        <w:rPr>
          <w:b/>
          <w:bCs/>
          <w:szCs w:val="20"/>
        </w:rPr>
        <w:t>. n.</w:t>
      </w:r>
      <w:r w:rsidR="00F86D55" w:rsidRPr="00F86D55">
        <w:rPr>
          <w:b/>
          <w:bCs/>
          <w:szCs w:val="20"/>
        </w:rPr>
        <w:t xml:space="preserve"> 2578/</w:t>
      </w:r>
      <w:r w:rsidRPr="00F86D55">
        <w:rPr>
          <w:b/>
          <w:bCs/>
          <w:szCs w:val="20"/>
        </w:rPr>
        <w:t>A01</w:t>
      </w:r>
      <w:r w:rsidR="00F86D55" w:rsidRPr="00F86D55">
        <w:rPr>
          <w:b/>
          <w:bCs/>
          <w:szCs w:val="20"/>
        </w:rPr>
        <w:t xml:space="preserve"> del </w:t>
      </w:r>
      <w:r w:rsidRPr="00F86D55">
        <w:rPr>
          <w:b/>
          <w:bCs/>
          <w:szCs w:val="20"/>
        </w:rPr>
        <w:t xml:space="preserve">27/05/2017 </w:t>
      </w:r>
    </w:p>
    <w:p w:rsidR="00B717AA" w:rsidRPr="00F86D55" w:rsidRDefault="00B717AA" w:rsidP="00B717AA">
      <w:pPr>
        <w:spacing w:after="0"/>
        <w:rPr>
          <w:b/>
          <w:bCs/>
          <w:sz w:val="24"/>
        </w:rPr>
      </w:pPr>
    </w:p>
    <w:p w:rsidR="00B717AA" w:rsidRPr="00F86D55" w:rsidRDefault="00B717AA" w:rsidP="00F86D55">
      <w:pPr>
        <w:spacing w:after="0"/>
        <w:jc w:val="both"/>
        <w:rPr>
          <w:b/>
          <w:bCs/>
          <w:sz w:val="24"/>
          <w:szCs w:val="23"/>
        </w:rPr>
      </w:pPr>
      <w:r w:rsidRPr="00F86D55">
        <w:rPr>
          <w:b/>
          <w:bCs/>
          <w:sz w:val="24"/>
        </w:rPr>
        <w:t xml:space="preserve">OGGETTO: AVVISO PUBBLICAZIONE REQUISITI DA CONSIDERARE UTILI AI FINI DELL’ESAME COMPARATIVO DELLE CANDIDATURE DEI DOCENTI TITOLARI SU AMBITO TERRITORIALE </w:t>
      </w:r>
      <w:r w:rsidRPr="00F86D55">
        <w:rPr>
          <w:b/>
          <w:bCs/>
          <w:sz w:val="24"/>
          <w:szCs w:val="23"/>
        </w:rPr>
        <w:t>IL DIRIGENTE SCOLASTICO</w:t>
      </w:r>
    </w:p>
    <w:p w:rsidR="00F86D55" w:rsidRPr="00F86D55" w:rsidRDefault="00F86D55" w:rsidP="00B717AA">
      <w:pPr>
        <w:spacing w:after="0"/>
        <w:rPr>
          <w:b/>
          <w:bCs/>
          <w:sz w:val="24"/>
          <w:szCs w:val="23"/>
        </w:rPr>
      </w:pP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 Visto </w:t>
      </w:r>
      <w:r w:rsidRPr="00F86D55">
        <w:rPr>
          <w:sz w:val="24"/>
          <w:szCs w:val="23"/>
        </w:rPr>
        <w:t xml:space="preserve">il </w:t>
      </w:r>
      <w:proofErr w:type="spellStart"/>
      <w:r w:rsidRPr="00F86D55">
        <w:rPr>
          <w:sz w:val="24"/>
          <w:szCs w:val="23"/>
        </w:rPr>
        <w:t>Dl.vo</w:t>
      </w:r>
      <w:proofErr w:type="spellEnd"/>
      <w:r w:rsidRPr="00F86D55">
        <w:rPr>
          <w:sz w:val="24"/>
          <w:szCs w:val="23"/>
        </w:rPr>
        <w:t xml:space="preserve"> 297/94;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sz w:val="24"/>
          <w:szCs w:val="23"/>
        </w:rPr>
        <w:t xml:space="preserve"> </w:t>
      </w:r>
      <w:r w:rsidRPr="00F86D55">
        <w:rPr>
          <w:b/>
          <w:bCs/>
          <w:sz w:val="24"/>
          <w:szCs w:val="23"/>
        </w:rPr>
        <w:t xml:space="preserve">Visto </w:t>
      </w:r>
      <w:r w:rsidRPr="00F86D55">
        <w:rPr>
          <w:sz w:val="24"/>
          <w:szCs w:val="23"/>
        </w:rPr>
        <w:t xml:space="preserve">il DPR 275/99; 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Vista </w:t>
      </w:r>
      <w:r w:rsidRPr="00F86D55">
        <w:rPr>
          <w:sz w:val="24"/>
          <w:szCs w:val="23"/>
        </w:rPr>
        <w:t xml:space="preserve">la legge 107/2015; 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Visto </w:t>
      </w:r>
      <w:r w:rsidRPr="00F86D55">
        <w:rPr>
          <w:sz w:val="24"/>
          <w:szCs w:val="23"/>
        </w:rPr>
        <w:t xml:space="preserve">il CCNI sul passaggio da ambito territoriale a scuola per </w:t>
      </w:r>
      <w:proofErr w:type="spellStart"/>
      <w:r w:rsidRPr="00F86D55">
        <w:rPr>
          <w:sz w:val="24"/>
          <w:szCs w:val="23"/>
        </w:rPr>
        <w:t>l’a.s.</w:t>
      </w:r>
      <w:proofErr w:type="spellEnd"/>
      <w:r w:rsidRPr="00F86D55">
        <w:rPr>
          <w:sz w:val="24"/>
          <w:szCs w:val="23"/>
        </w:rPr>
        <w:t xml:space="preserve"> 2017-18;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Visto </w:t>
      </w:r>
      <w:r w:rsidRPr="00F86D55">
        <w:rPr>
          <w:sz w:val="24"/>
          <w:szCs w:val="23"/>
        </w:rPr>
        <w:t>l’allegato A al sopracitato CCNI contenente il quadro nazionale dei requisiti (titoli ed esperienze professionali) da correlare alle competenze professionali richieste;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Vista </w:t>
      </w:r>
      <w:r w:rsidRPr="00F86D55">
        <w:rPr>
          <w:sz w:val="24"/>
          <w:szCs w:val="23"/>
        </w:rPr>
        <w:t>la Nota 16977 del 19 aprile 2017 con il quale il MIUR fornisce indicazioni operative per l’applicazione del suddetto CCNI e indica la tempistica da rispettare;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Vista </w:t>
      </w:r>
      <w:r w:rsidRPr="00F86D55">
        <w:rPr>
          <w:sz w:val="24"/>
          <w:szCs w:val="23"/>
        </w:rPr>
        <w:t>la Nota MIUR.AOODRCAL.RE</w:t>
      </w:r>
      <w:r w:rsidR="00F86D55">
        <w:rPr>
          <w:sz w:val="24"/>
          <w:szCs w:val="23"/>
        </w:rPr>
        <w:t>GISTRO UFFICIALE(U).0006439</w:t>
      </w:r>
      <w:bookmarkStart w:id="0" w:name="_GoBack"/>
      <w:bookmarkEnd w:id="0"/>
      <w:r w:rsidR="00F86D55">
        <w:rPr>
          <w:sz w:val="24"/>
          <w:szCs w:val="23"/>
        </w:rPr>
        <w:t xml:space="preserve"> del </w:t>
      </w:r>
      <w:r w:rsidRPr="00F86D55">
        <w:rPr>
          <w:sz w:val="24"/>
          <w:szCs w:val="23"/>
        </w:rPr>
        <w:t xml:space="preserve">28-04-2017 (numero </w:t>
      </w:r>
      <w:proofErr w:type="spellStart"/>
      <w:r w:rsidRPr="00F86D55">
        <w:rPr>
          <w:sz w:val="24"/>
          <w:szCs w:val="23"/>
        </w:rPr>
        <w:t>max</w:t>
      </w:r>
      <w:proofErr w:type="spellEnd"/>
      <w:r w:rsidRPr="00F86D55">
        <w:rPr>
          <w:sz w:val="24"/>
          <w:szCs w:val="23"/>
        </w:rPr>
        <w:t xml:space="preserve"> requisiti da individuare); 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Visto </w:t>
      </w:r>
      <w:r w:rsidRPr="00F86D55">
        <w:rPr>
          <w:sz w:val="24"/>
          <w:szCs w:val="23"/>
        </w:rPr>
        <w:t xml:space="preserve">il PTOF e il fabbisogno di organico dell’autonomia in esso indicato; </w:t>
      </w:r>
    </w:p>
    <w:p w:rsidR="00B717AA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Visto </w:t>
      </w:r>
      <w:r w:rsidRPr="00F86D55">
        <w:rPr>
          <w:sz w:val="24"/>
          <w:szCs w:val="23"/>
        </w:rPr>
        <w:t xml:space="preserve">il PDM e le iniziative di recupero e potenziamento; </w:t>
      </w:r>
    </w:p>
    <w:p w:rsidR="001B3887" w:rsidRPr="00F86D55" w:rsidRDefault="00B717AA" w:rsidP="00F86D55">
      <w:pPr>
        <w:spacing w:after="0"/>
        <w:jc w:val="both"/>
        <w:rPr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Vista </w:t>
      </w:r>
      <w:r w:rsidRPr="00F86D55">
        <w:rPr>
          <w:sz w:val="24"/>
          <w:szCs w:val="23"/>
        </w:rPr>
        <w:t>la delibera n. 3 del Collegio dei Docenti del 17 Maggio 2017;</w:t>
      </w:r>
    </w:p>
    <w:p w:rsidR="00B717AA" w:rsidRPr="00F86D55" w:rsidRDefault="00B717AA" w:rsidP="00F86D55">
      <w:pPr>
        <w:spacing w:after="0"/>
        <w:jc w:val="both"/>
        <w:rPr>
          <w:color w:val="FF0000"/>
          <w:sz w:val="24"/>
          <w:szCs w:val="23"/>
        </w:rPr>
      </w:pPr>
      <w:r w:rsidRPr="00F86D55">
        <w:rPr>
          <w:b/>
          <w:bCs/>
          <w:sz w:val="24"/>
          <w:szCs w:val="23"/>
        </w:rPr>
        <w:t xml:space="preserve">In attesa </w:t>
      </w:r>
      <w:r w:rsidRPr="00F86D55">
        <w:rPr>
          <w:sz w:val="24"/>
          <w:szCs w:val="23"/>
        </w:rPr>
        <w:t xml:space="preserve">della pubblicazione dei dati relativi alla Mobilità Scuola 2017/2018 </w:t>
      </w:r>
      <w:r w:rsidRPr="00F86D55">
        <w:rPr>
          <w:b/>
          <w:bCs/>
          <w:sz w:val="24"/>
          <w:szCs w:val="23"/>
        </w:rPr>
        <w:t xml:space="preserve">RENDE NOTO </w:t>
      </w:r>
      <w:r w:rsidRPr="00F86D55">
        <w:rPr>
          <w:sz w:val="24"/>
          <w:szCs w:val="23"/>
        </w:rPr>
        <w:t>che i requisiti da considerare utili ai fini dell’esame comparativo delle candidature dei docenti titolari su Ambito territoriale (per t</w:t>
      </w:r>
      <w:r w:rsidR="001B3887" w:rsidRPr="00F86D55">
        <w:rPr>
          <w:sz w:val="24"/>
          <w:szCs w:val="23"/>
        </w:rPr>
        <w:t>utti gli Ordini di Scuola dell’</w:t>
      </w:r>
      <w:r w:rsidR="00F86D55">
        <w:rPr>
          <w:sz w:val="24"/>
          <w:szCs w:val="23"/>
        </w:rPr>
        <w:t>IC Delianuova</w:t>
      </w:r>
      <w:r w:rsidRPr="00F86D55">
        <w:rPr>
          <w:sz w:val="24"/>
          <w:szCs w:val="23"/>
        </w:rPr>
        <w:t>), in caso di avviso di “Chiamata diretta” da parte del Dirigente Scolastico, sono</w:t>
      </w:r>
      <w:r w:rsidR="001B3887" w:rsidRPr="00F86D55">
        <w:rPr>
          <w:sz w:val="24"/>
          <w:szCs w:val="23"/>
        </w:rPr>
        <w:t xml:space="preserve"> i seguenti:</w:t>
      </w:r>
      <w:r w:rsidRPr="00F86D55">
        <w:rPr>
          <w:color w:val="FF0000"/>
          <w:sz w:val="24"/>
          <w:szCs w:val="23"/>
        </w:rPr>
        <w:t xml:space="preserve">                                                                    </w:t>
      </w:r>
    </w:p>
    <w:p w:rsidR="00707953" w:rsidRPr="00F86D55" w:rsidRDefault="00707953" w:rsidP="00F86D55">
      <w:pPr>
        <w:shd w:val="clear" w:color="auto" w:fill="FFFFFF"/>
        <w:spacing w:after="0" w:line="240" w:lineRule="auto"/>
        <w:jc w:val="center"/>
        <w:rPr>
          <w:sz w:val="24"/>
        </w:rPr>
      </w:pPr>
      <w:r w:rsidRPr="00F86D55">
        <w:rPr>
          <w:b/>
          <w:bCs/>
          <w:sz w:val="24"/>
        </w:rPr>
        <w:t>Titoli</w:t>
      </w:r>
    </w:p>
    <w:p w:rsidR="00707953" w:rsidRPr="00F86D55" w:rsidRDefault="00707953" w:rsidP="00F86D55">
      <w:pPr>
        <w:shd w:val="clear" w:color="auto" w:fill="FFFFFF"/>
        <w:spacing w:after="0" w:line="240" w:lineRule="auto"/>
        <w:jc w:val="both"/>
        <w:rPr>
          <w:sz w:val="24"/>
        </w:rPr>
      </w:pPr>
      <w:r w:rsidRPr="00F86D55">
        <w:rPr>
          <w:sz w:val="24"/>
        </w:rPr>
        <w:t xml:space="preserve">1. Ulteriori titoli di studio coerenti con le competenze professionali specifiche richieste, di livello almeno pari a quello previsto per l'accesso all'insegnamento </w:t>
      </w:r>
    </w:p>
    <w:p w:rsidR="00707953" w:rsidRPr="00F86D55" w:rsidRDefault="00707953" w:rsidP="00F86D55">
      <w:pPr>
        <w:shd w:val="clear" w:color="auto" w:fill="FFFFFF"/>
        <w:spacing w:after="0" w:line="240" w:lineRule="auto"/>
        <w:jc w:val="both"/>
        <w:rPr>
          <w:sz w:val="24"/>
        </w:rPr>
      </w:pPr>
      <w:r w:rsidRPr="00F86D55">
        <w:rPr>
          <w:sz w:val="24"/>
        </w:rPr>
        <w:t xml:space="preserve">2. Ulteriore abilitazione all'insegnamento </w:t>
      </w:r>
    </w:p>
    <w:p w:rsidR="00707953" w:rsidRPr="00F86D55" w:rsidRDefault="00707953" w:rsidP="00F86D55">
      <w:pPr>
        <w:shd w:val="clear" w:color="auto" w:fill="FFFFFF"/>
        <w:spacing w:after="0" w:line="240" w:lineRule="auto"/>
        <w:jc w:val="both"/>
        <w:rPr>
          <w:sz w:val="24"/>
        </w:rPr>
      </w:pPr>
      <w:r w:rsidRPr="00F86D55">
        <w:rPr>
          <w:sz w:val="24"/>
        </w:rPr>
        <w:t xml:space="preserve">3. Master universitari di I e II livello (specificare le competenze in uscita coerenti con le competenze professionali specifiche richieste) </w:t>
      </w:r>
    </w:p>
    <w:p w:rsidR="00707953" w:rsidRPr="00F86D55" w:rsidRDefault="00707953" w:rsidP="00F86D55">
      <w:pPr>
        <w:shd w:val="clear" w:color="auto" w:fill="FFFFFF"/>
        <w:spacing w:after="0" w:line="240" w:lineRule="auto"/>
        <w:jc w:val="center"/>
        <w:rPr>
          <w:sz w:val="24"/>
        </w:rPr>
      </w:pPr>
      <w:r w:rsidRPr="00F86D55">
        <w:rPr>
          <w:b/>
          <w:bCs/>
          <w:sz w:val="24"/>
        </w:rPr>
        <w:t>Esperienze professionali</w:t>
      </w:r>
    </w:p>
    <w:p w:rsidR="00707953" w:rsidRPr="00F86D55" w:rsidRDefault="00707953" w:rsidP="00F86D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sz w:val="24"/>
        </w:rPr>
      </w:pPr>
      <w:r w:rsidRPr="00F86D55">
        <w:rPr>
          <w:sz w:val="24"/>
        </w:rPr>
        <w:t xml:space="preserve">Esperienza in progetti di innovazione didattica e/o didattica multimediale </w:t>
      </w:r>
    </w:p>
    <w:p w:rsidR="00707953" w:rsidRPr="00F86D55" w:rsidRDefault="00707953" w:rsidP="00F86D5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sz w:val="24"/>
        </w:rPr>
      </w:pPr>
      <w:r w:rsidRPr="00F86D55">
        <w:rPr>
          <w:sz w:val="24"/>
        </w:rPr>
        <w:t xml:space="preserve">Esperienza in progetti e in attività di insegnamento relativamente a percorsi di integrazione/inclusione </w:t>
      </w:r>
    </w:p>
    <w:p w:rsidR="00707953" w:rsidRPr="00F86D55" w:rsidRDefault="00707953" w:rsidP="00F86D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sz w:val="24"/>
        </w:rPr>
      </w:pPr>
      <w:r w:rsidRPr="00F86D55">
        <w:rPr>
          <w:sz w:val="24"/>
        </w:rPr>
        <w:t>Referente per progetti in rete con altre scuole o con istituzioni esterne</w:t>
      </w:r>
    </w:p>
    <w:p w:rsidR="00707953" w:rsidRDefault="00707953" w:rsidP="00F86D55">
      <w:pPr>
        <w:spacing w:after="0" w:line="240" w:lineRule="auto"/>
        <w:jc w:val="both"/>
      </w:pPr>
    </w:p>
    <w:p w:rsidR="0045780D" w:rsidRDefault="0045780D" w:rsidP="00F86D55">
      <w:pPr>
        <w:spacing w:after="0"/>
        <w:ind w:left="6372"/>
        <w:jc w:val="center"/>
        <w:rPr>
          <w:rFonts w:ascii="Times New Roman" w:hAnsi="Times New Roman"/>
          <w:sz w:val="26"/>
          <w:szCs w:val="26"/>
          <w:lang w:eastAsia="it-IT"/>
        </w:rPr>
      </w:pPr>
      <w:r>
        <w:rPr>
          <w:rFonts w:ascii="Times New Roman" w:hAnsi="Times New Roman"/>
          <w:sz w:val="26"/>
          <w:szCs w:val="26"/>
          <w:lang w:eastAsia="it-IT"/>
        </w:rPr>
        <w:t>Il Dirigente Scolastico</w:t>
      </w:r>
    </w:p>
    <w:p w:rsidR="0045780D" w:rsidRDefault="0045780D" w:rsidP="00F86D55">
      <w:pPr>
        <w:spacing w:after="0"/>
        <w:ind w:left="6372"/>
        <w:jc w:val="center"/>
        <w:rPr>
          <w:rFonts w:ascii="Times New Roman" w:hAnsi="Times New Roman"/>
          <w:i/>
          <w:sz w:val="26"/>
          <w:szCs w:val="26"/>
          <w:lang w:eastAsia="it-IT"/>
        </w:rPr>
      </w:pPr>
      <w:r w:rsidRPr="0045780D">
        <w:rPr>
          <w:rFonts w:ascii="Times New Roman" w:hAnsi="Times New Roman"/>
          <w:i/>
          <w:sz w:val="26"/>
          <w:szCs w:val="26"/>
          <w:lang w:eastAsia="it-IT"/>
        </w:rPr>
        <w:t>Prof.ssa Adriana Labate</w:t>
      </w:r>
    </w:p>
    <w:p w:rsidR="005D2324" w:rsidRPr="0045780D" w:rsidRDefault="0045780D" w:rsidP="0045780D">
      <w:pPr>
        <w:spacing w:after="0"/>
        <w:jc w:val="right"/>
        <w:rPr>
          <w:rFonts w:ascii="Times New Roman" w:hAnsi="Times New Roman"/>
          <w:i/>
          <w:sz w:val="26"/>
          <w:szCs w:val="26"/>
          <w:lang w:eastAsia="it-IT"/>
        </w:rPr>
      </w:pPr>
      <w:r>
        <w:rPr>
          <w:sz w:val="20"/>
          <w:szCs w:val="20"/>
        </w:rPr>
        <w:t>(</w:t>
      </w:r>
      <w:r w:rsidR="00DE6373">
        <w:rPr>
          <w:sz w:val="20"/>
          <w:szCs w:val="20"/>
        </w:rPr>
        <w:t>Firma autografa sostituita a mezzo stampa</w:t>
      </w:r>
    </w:p>
    <w:p w:rsidR="005D2324" w:rsidRDefault="0045780D" w:rsidP="001306A8">
      <w:pPr>
        <w:spacing w:after="0" w:line="240" w:lineRule="atLeast"/>
        <w:ind w:left="5664"/>
        <w:jc w:val="center"/>
      </w:pPr>
      <w:r>
        <w:rPr>
          <w:sz w:val="20"/>
          <w:szCs w:val="20"/>
        </w:rPr>
        <w:t xml:space="preserve">          </w:t>
      </w:r>
      <w:proofErr w:type="gramStart"/>
      <w:r w:rsidR="00DE6373">
        <w:rPr>
          <w:sz w:val="20"/>
          <w:szCs w:val="20"/>
        </w:rPr>
        <w:t>ex</w:t>
      </w:r>
      <w:proofErr w:type="gramEnd"/>
      <w:r w:rsidR="00DE6373">
        <w:rPr>
          <w:sz w:val="20"/>
          <w:szCs w:val="20"/>
        </w:rPr>
        <w:t xml:space="preserve"> art. 3, c. 2 del </w:t>
      </w:r>
      <w:proofErr w:type="spellStart"/>
      <w:r w:rsidR="00DE6373">
        <w:rPr>
          <w:sz w:val="20"/>
          <w:szCs w:val="20"/>
        </w:rPr>
        <w:t>D.Lgs</w:t>
      </w:r>
      <w:proofErr w:type="spellEnd"/>
      <w:r w:rsidR="00DE6373">
        <w:rPr>
          <w:sz w:val="20"/>
          <w:szCs w:val="20"/>
        </w:rPr>
        <w:t xml:space="preserve"> n. 39/</w:t>
      </w:r>
      <w:r>
        <w:rPr>
          <w:sz w:val="20"/>
          <w:szCs w:val="20"/>
        </w:rPr>
        <w:t>’</w:t>
      </w:r>
      <w:r w:rsidR="00DE6373">
        <w:rPr>
          <w:sz w:val="20"/>
          <w:szCs w:val="20"/>
        </w:rPr>
        <w:t>93</w:t>
      </w:r>
      <w:r>
        <w:rPr>
          <w:sz w:val="20"/>
          <w:szCs w:val="20"/>
        </w:rPr>
        <w:t>)</w:t>
      </w:r>
    </w:p>
    <w:sectPr w:rsidR="005D2324" w:rsidSect="00F86D55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2F48"/>
    <w:multiLevelType w:val="hybridMultilevel"/>
    <w:tmpl w:val="CA524D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E539F"/>
    <w:multiLevelType w:val="hybridMultilevel"/>
    <w:tmpl w:val="B872747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1306A8"/>
    <w:rsid w:val="001B3887"/>
    <w:rsid w:val="0045780D"/>
    <w:rsid w:val="00513F09"/>
    <w:rsid w:val="00577F7B"/>
    <w:rsid w:val="005D2324"/>
    <w:rsid w:val="00707953"/>
    <w:rsid w:val="007866CA"/>
    <w:rsid w:val="00A66FFA"/>
    <w:rsid w:val="00B42684"/>
    <w:rsid w:val="00B717AA"/>
    <w:rsid w:val="00DD1BF2"/>
    <w:rsid w:val="00DE6373"/>
    <w:rsid w:val="00F8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Default">
    <w:name w:val="Default"/>
    <w:rsid w:val="00B717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C24E-A3F9-4F59-BA59-9F5959A0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2017-06-05T10:58:00Z</cp:lastPrinted>
  <dcterms:created xsi:type="dcterms:W3CDTF">2017-06-08T09:29:00Z</dcterms:created>
  <dcterms:modified xsi:type="dcterms:W3CDTF">2017-06-08T09:29:00Z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