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54" w:rsidRDefault="009D7D54" w:rsidP="009D7D54">
      <w:pPr>
        <w:jc w:val="both"/>
        <w:rPr>
          <w:sz w:val="23"/>
          <w:szCs w:val="23"/>
        </w:rPr>
      </w:pPr>
      <w:r>
        <w:rPr>
          <w:noProof/>
          <w:sz w:val="23"/>
          <w:szCs w:val="23"/>
        </w:rPr>
        <w:drawing>
          <wp:anchor distT="0" distB="0" distL="114300" distR="114300" simplePos="0" relativeHeight="251660288" behindDoc="1" locked="0" layoutInCell="1" allowOverlap="1">
            <wp:simplePos x="0" y="0"/>
            <wp:positionH relativeFrom="column">
              <wp:align>center</wp:align>
            </wp:positionH>
            <wp:positionV relativeFrom="paragraph">
              <wp:posOffset>-257810</wp:posOffset>
            </wp:positionV>
            <wp:extent cx="535305" cy="565785"/>
            <wp:effectExtent l="19050" t="0" r="0" b="0"/>
            <wp:wrapTight wrapText="bothSides">
              <wp:wrapPolygon edited="0">
                <wp:start x="-769" y="0"/>
                <wp:lineTo x="-769" y="21091"/>
                <wp:lineTo x="21523" y="21091"/>
                <wp:lineTo x="21523" y="0"/>
                <wp:lineTo x="-769"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35305" cy="565785"/>
                    </a:xfrm>
                    <a:prstGeom prst="rect">
                      <a:avLst/>
                    </a:prstGeom>
                    <a:noFill/>
                    <a:ln w="9525">
                      <a:noFill/>
                      <a:miter lim="800000"/>
                      <a:headEnd/>
                      <a:tailEnd/>
                    </a:ln>
                  </pic:spPr>
                </pic:pic>
              </a:graphicData>
            </a:graphic>
          </wp:anchor>
        </w:drawing>
      </w:r>
    </w:p>
    <w:p w:rsidR="009D7D54" w:rsidRDefault="009D7D54" w:rsidP="009D7D54">
      <w:pPr>
        <w:jc w:val="both"/>
        <w:rPr>
          <w:sz w:val="23"/>
          <w:szCs w:val="23"/>
        </w:rPr>
      </w:pPr>
    </w:p>
    <w:p w:rsidR="009D7D54" w:rsidRPr="008E6CF7" w:rsidRDefault="009D7D54" w:rsidP="009D7D54">
      <w:pPr>
        <w:jc w:val="center"/>
        <w:rPr>
          <w:b/>
          <w:sz w:val="32"/>
          <w:szCs w:val="36"/>
        </w:rPr>
      </w:pPr>
      <w:r w:rsidRPr="008E6CF7">
        <w:rPr>
          <w:b/>
          <w:sz w:val="32"/>
          <w:szCs w:val="36"/>
        </w:rPr>
        <w:t>ISTITUTO COMPRENSIVO DELIANUOVA</w:t>
      </w:r>
    </w:p>
    <w:p w:rsidR="009D7D54" w:rsidRPr="008E6CF7" w:rsidRDefault="009D7D54" w:rsidP="009D7D54">
      <w:pPr>
        <w:jc w:val="center"/>
      </w:pPr>
      <w:r w:rsidRPr="008E6CF7">
        <w:t xml:space="preserve">Via </w:t>
      </w:r>
      <w:proofErr w:type="spellStart"/>
      <w:r w:rsidRPr="008E6CF7">
        <w:t>Carmelia</w:t>
      </w:r>
      <w:proofErr w:type="spellEnd"/>
      <w:r w:rsidRPr="008E6CF7">
        <w:t xml:space="preserve"> </w:t>
      </w:r>
      <w:r w:rsidRPr="008E6CF7">
        <w:sym w:font="Wingdings 2" w:char="F027"/>
      </w:r>
      <w:r w:rsidRPr="008E6CF7">
        <w:t xml:space="preserve"> 0966/963265 fax 0966/963263</w:t>
      </w:r>
    </w:p>
    <w:p w:rsidR="009D7D54" w:rsidRPr="008E6CF7" w:rsidRDefault="009D7D54" w:rsidP="009D7D54">
      <w:pPr>
        <w:jc w:val="center"/>
        <w:rPr>
          <w:b/>
        </w:rPr>
      </w:pPr>
      <w:r w:rsidRPr="008E6CF7">
        <w:rPr>
          <w:b/>
        </w:rPr>
        <w:t xml:space="preserve">Con Sezioni Associate di </w:t>
      </w:r>
      <w:proofErr w:type="spellStart"/>
      <w:r w:rsidRPr="008E6CF7">
        <w:rPr>
          <w:b/>
        </w:rPr>
        <w:t>Scido</w:t>
      </w:r>
      <w:proofErr w:type="spellEnd"/>
      <w:r w:rsidRPr="008E6CF7">
        <w:rPr>
          <w:b/>
        </w:rPr>
        <w:t xml:space="preserve"> – </w:t>
      </w:r>
      <w:proofErr w:type="spellStart"/>
      <w:r w:rsidRPr="008E6CF7">
        <w:rPr>
          <w:b/>
        </w:rPr>
        <w:t>Cosoleto</w:t>
      </w:r>
      <w:proofErr w:type="spellEnd"/>
      <w:r w:rsidRPr="008E6CF7">
        <w:rPr>
          <w:b/>
        </w:rPr>
        <w:t xml:space="preserve"> e </w:t>
      </w:r>
      <w:proofErr w:type="spellStart"/>
      <w:r w:rsidRPr="008E6CF7">
        <w:rPr>
          <w:b/>
        </w:rPr>
        <w:t>Sitizano</w:t>
      </w:r>
      <w:proofErr w:type="spellEnd"/>
    </w:p>
    <w:p w:rsidR="009D7D54" w:rsidRPr="008E6CF7" w:rsidRDefault="009D7D54" w:rsidP="009D7D54">
      <w:pPr>
        <w:jc w:val="center"/>
        <w:rPr>
          <w:b/>
        </w:rPr>
      </w:pPr>
      <w:r w:rsidRPr="008E6CF7">
        <w:rPr>
          <w:b/>
        </w:rPr>
        <w:t xml:space="preserve">E-mail: </w:t>
      </w:r>
      <w:hyperlink r:id="rId8" w:history="1">
        <w:r w:rsidRPr="008E6CF7">
          <w:rPr>
            <w:rStyle w:val="Collegamentoipertestuale"/>
            <w:b/>
          </w:rPr>
          <w:t>rcee04300r@istruzione.it</w:t>
        </w:r>
      </w:hyperlink>
      <w:r w:rsidRPr="008E6CF7">
        <w:rPr>
          <w:b/>
        </w:rPr>
        <w:t xml:space="preserve"> - </w:t>
      </w:r>
      <w:hyperlink r:id="rId9" w:history="1">
        <w:r w:rsidRPr="008E6CF7">
          <w:rPr>
            <w:rStyle w:val="Collegamentoipertestuale"/>
            <w:b/>
          </w:rPr>
          <w:t>rcic817006@istruzione.it</w:t>
        </w:r>
      </w:hyperlink>
      <w:r w:rsidRPr="008E6CF7">
        <w:rPr>
          <w:b/>
        </w:rPr>
        <w:t xml:space="preserve"> </w:t>
      </w:r>
    </w:p>
    <w:p w:rsidR="009D7D54" w:rsidRPr="008E6CF7" w:rsidRDefault="009D7D54" w:rsidP="009D7D54">
      <w:pPr>
        <w:jc w:val="center"/>
      </w:pPr>
      <w:r w:rsidRPr="008E6CF7">
        <w:rPr>
          <w:sz w:val="22"/>
        </w:rPr>
        <w:t>C.F. 91006720808 – C.M. RCIC817006 – URL: www.istitutocomprensivo.delianuova.scuolaeservizi.it</w:t>
      </w:r>
    </w:p>
    <w:p w:rsidR="009D7D54" w:rsidRPr="008E6CF7" w:rsidRDefault="009D7D54" w:rsidP="009D7D54">
      <w:pPr>
        <w:jc w:val="center"/>
        <w:rPr>
          <w:b/>
          <w:u w:val="single"/>
        </w:rPr>
      </w:pPr>
      <w:r w:rsidRPr="008E6CF7">
        <w:rPr>
          <w:rFonts w:ascii="Lucida Fax" w:hAnsi="Lucida Fax"/>
          <w:b/>
        </w:rPr>
        <w:t>89012</w:t>
      </w:r>
      <w:r w:rsidRPr="008E6CF7">
        <w:rPr>
          <w:rFonts w:ascii="Mistral" w:hAnsi="Mistral"/>
          <w:b/>
        </w:rPr>
        <w:t xml:space="preserve"> </w:t>
      </w:r>
      <w:r w:rsidRPr="008E6CF7">
        <w:rPr>
          <w:b/>
          <w:u w:val="single"/>
        </w:rPr>
        <w:t>DELIANUOVA (RC)</w:t>
      </w:r>
    </w:p>
    <w:p w:rsidR="009D7D54" w:rsidRDefault="009D7D54" w:rsidP="009D7D54">
      <w:pPr>
        <w:pStyle w:val="Titolo1"/>
        <w:spacing w:line="240" w:lineRule="auto"/>
      </w:pPr>
    </w:p>
    <w:p w:rsidR="00F51EEE" w:rsidRDefault="00F51EEE" w:rsidP="009D7D54">
      <w:pPr>
        <w:pStyle w:val="Titolo1"/>
        <w:spacing w:line="240" w:lineRule="auto"/>
        <w:rPr>
          <w:sz w:val="28"/>
        </w:rPr>
      </w:pPr>
    </w:p>
    <w:p w:rsidR="00F51EEE" w:rsidRDefault="00F51EEE" w:rsidP="009D7D54">
      <w:pPr>
        <w:pStyle w:val="Titolo1"/>
        <w:spacing w:line="240" w:lineRule="auto"/>
        <w:rPr>
          <w:sz w:val="28"/>
        </w:rPr>
      </w:pPr>
    </w:p>
    <w:p w:rsidR="006C6A32" w:rsidRDefault="001F59D4" w:rsidP="009D7D54">
      <w:pPr>
        <w:pStyle w:val="Titolo1"/>
        <w:spacing w:line="240" w:lineRule="auto"/>
        <w:rPr>
          <w:sz w:val="28"/>
        </w:rPr>
      </w:pPr>
      <w:r w:rsidRPr="009D7D54">
        <w:rPr>
          <w:sz w:val="28"/>
        </w:rPr>
        <w:t>IL DIRIGENTE SCOLASTICO</w:t>
      </w:r>
    </w:p>
    <w:p w:rsidR="00F51EEE" w:rsidRPr="00F51EEE" w:rsidRDefault="00F51EEE" w:rsidP="00F51EEE"/>
    <w:p w:rsidR="00F51EEE" w:rsidRPr="00F51EEE" w:rsidRDefault="00F51EEE" w:rsidP="00F51EEE"/>
    <w:p w:rsidR="006C6A32" w:rsidRDefault="001F59D4" w:rsidP="009D7D54">
      <w:pPr>
        <w:jc w:val="both"/>
      </w:pPr>
      <w:r>
        <w:t xml:space="preserve">Visto il D.I. 1 febbraio 2001, </w:t>
      </w:r>
      <w:proofErr w:type="spellStart"/>
      <w:r>
        <w:t>n°</w:t>
      </w:r>
      <w:proofErr w:type="spellEnd"/>
      <w:r>
        <w:t xml:space="preserve"> 44</w:t>
      </w:r>
    </w:p>
    <w:p w:rsidR="006C6A32" w:rsidRDefault="001F59D4" w:rsidP="009D7D54">
      <w:pPr>
        <w:jc w:val="both"/>
      </w:pPr>
      <w:r>
        <w:t>Visto il D.P.R. 4 settembre 2002, n. 254, art. 17 – Rinnovo degli inventari dei beni mobili di proprietà dello Stato. Istruzioni.</w:t>
      </w:r>
    </w:p>
    <w:p w:rsidR="006C6A32" w:rsidRDefault="001F59D4" w:rsidP="009D7D54">
      <w:pPr>
        <w:jc w:val="both"/>
      </w:pPr>
      <w:r>
        <w:t>Visto il D.I. 18 aprile 2002, n. 1 – Nuova classificazione degli elementi attivi e passivi del patrimonio dello Stato e loro criteri di valutazione.</w:t>
      </w:r>
    </w:p>
    <w:p w:rsidR="006C6A32" w:rsidRDefault="001F59D4" w:rsidP="009D7D54">
      <w:pPr>
        <w:jc w:val="both"/>
      </w:pPr>
      <w:r>
        <w:t>Vista la C.M. MEF 30 dicembre 2004, n. 42</w:t>
      </w:r>
    </w:p>
    <w:p w:rsidR="006C6A32" w:rsidRDefault="001F59D4" w:rsidP="009D7D54">
      <w:r>
        <w:t xml:space="preserve">Vista la </w:t>
      </w:r>
      <w:r w:rsidR="00F51EEE">
        <w:t>C.M. MEF 7 dicembre 2005, n. 39</w:t>
      </w:r>
    </w:p>
    <w:p w:rsidR="00F51EEE" w:rsidRDefault="00F51EEE" w:rsidP="009D7D54">
      <w:r>
        <w:t xml:space="preserve">Vista la delibera n. </w:t>
      </w:r>
      <w:r w:rsidR="0018187D">
        <w:t>67</w:t>
      </w:r>
      <w:r>
        <w:t xml:space="preserve"> del Consiglio d’Istituto del </w:t>
      </w:r>
      <w:r w:rsidR="0018187D">
        <w:t>12 settembre 2008,</w:t>
      </w:r>
    </w:p>
    <w:p w:rsidR="00F51EEE" w:rsidRDefault="00F51EEE" w:rsidP="009D7D54"/>
    <w:p w:rsidR="00F51EEE" w:rsidRDefault="00F51EEE" w:rsidP="009D7D54"/>
    <w:p w:rsidR="006C6A32" w:rsidRDefault="001F59D4" w:rsidP="009D7D54">
      <w:pPr>
        <w:pStyle w:val="Titolo1"/>
        <w:spacing w:line="240" w:lineRule="auto"/>
      </w:pPr>
      <w:r>
        <w:t>E M A N A</w:t>
      </w:r>
    </w:p>
    <w:p w:rsidR="00F51EEE" w:rsidRDefault="00F51EEE" w:rsidP="00F51EEE"/>
    <w:p w:rsidR="00F51EEE" w:rsidRPr="00F51EEE" w:rsidRDefault="00F51EEE" w:rsidP="00F51EEE"/>
    <w:p w:rsidR="006C6A32" w:rsidRDefault="001F59D4" w:rsidP="009D7D54">
      <w:pPr>
        <w:jc w:val="both"/>
      </w:pPr>
      <w:r>
        <w:t>Il seguente regolamento contenente apposite istruzioni circa la classificazione, il rinnovo degli inventari e la rivalutazione dei beni.</w:t>
      </w:r>
    </w:p>
    <w:p w:rsidR="00F51EEE" w:rsidRDefault="00F51EEE" w:rsidP="009D7D54">
      <w:pPr>
        <w:pStyle w:val="Titolo1"/>
        <w:spacing w:line="240" w:lineRule="auto"/>
      </w:pPr>
    </w:p>
    <w:p w:rsidR="006C6A32" w:rsidRDefault="001F59D4" w:rsidP="009D7D54">
      <w:pPr>
        <w:pStyle w:val="Titolo1"/>
        <w:spacing w:line="240" w:lineRule="auto"/>
      </w:pPr>
      <w:r>
        <w:t>INDICE GENERALE</w:t>
      </w:r>
    </w:p>
    <w:p w:rsidR="00F51EEE" w:rsidRPr="00F51EEE" w:rsidRDefault="00F51EEE" w:rsidP="00F51EEE"/>
    <w:p w:rsidR="006C6A32" w:rsidRDefault="001F59D4" w:rsidP="009D7D54">
      <w:pPr>
        <w:pStyle w:val="Titolo2"/>
        <w:spacing w:line="240" w:lineRule="auto"/>
      </w:pPr>
      <w:r>
        <w:t>TITOLO I – PRINCIPI GENERALI</w:t>
      </w:r>
    </w:p>
    <w:p w:rsidR="006C6A32" w:rsidRDefault="001F59D4" w:rsidP="009D7D54">
      <w:r>
        <w:t>Art. 1 - Oggetto</w:t>
      </w:r>
    </w:p>
    <w:p w:rsidR="006C6A32" w:rsidRDefault="001F59D4" w:rsidP="009D7D54">
      <w:r>
        <w:t>Art. 2 - Definizioni</w:t>
      </w:r>
    </w:p>
    <w:p w:rsidR="006C6A32" w:rsidRDefault="006C6A32" w:rsidP="009D7D54"/>
    <w:p w:rsidR="006C6A32" w:rsidRDefault="001F59D4" w:rsidP="009D7D54">
      <w:pPr>
        <w:pStyle w:val="Titolo2"/>
        <w:spacing w:line="240" w:lineRule="auto"/>
      </w:pPr>
      <w:r>
        <w:t>TITOLO II – CONSEGNATARIO</w:t>
      </w:r>
    </w:p>
    <w:p w:rsidR="006C6A32" w:rsidRDefault="001F59D4" w:rsidP="009D7D54">
      <w:r>
        <w:t>Art. 3 – Consegnatario</w:t>
      </w:r>
    </w:p>
    <w:p w:rsidR="006C6A32" w:rsidRDefault="001F59D4" w:rsidP="009D7D54">
      <w:r>
        <w:t>Art. 4 – Compiti e responsabilità</w:t>
      </w:r>
    </w:p>
    <w:p w:rsidR="006C6A32" w:rsidRDefault="001F59D4" w:rsidP="009D7D54">
      <w:r>
        <w:t>Art. 5 - Passaggi di gestione</w:t>
      </w:r>
    </w:p>
    <w:p w:rsidR="006C6A32" w:rsidRDefault="001F59D4" w:rsidP="009D7D54">
      <w:r>
        <w:t>Art. 6 – Utilizzo dei beni al di fuori dall’Istituto</w:t>
      </w:r>
    </w:p>
    <w:p w:rsidR="006C6A32" w:rsidRDefault="006C6A32" w:rsidP="009D7D54"/>
    <w:p w:rsidR="006C6A32" w:rsidRDefault="001F59D4" w:rsidP="009D7D54">
      <w:pPr>
        <w:pStyle w:val="Titolo2"/>
        <w:spacing w:line="240" w:lineRule="auto"/>
      </w:pPr>
      <w:r>
        <w:t>TITOLO III - CARICO INVENTARIALE</w:t>
      </w:r>
    </w:p>
    <w:p w:rsidR="006C6A32" w:rsidRDefault="001F59D4" w:rsidP="009D7D54">
      <w:r>
        <w:t>Art. 7 – Classificazione categorie inventariali</w:t>
      </w:r>
    </w:p>
    <w:p w:rsidR="006C6A32" w:rsidRDefault="001F59D4" w:rsidP="009D7D54">
      <w:r>
        <w:t xml:space="preserve">Art. 8 – Carico e scarico inventariale </w:t>
      </w:r>
    </w:p>
    <w:p w:rsidR="006C6A32" w:rsidRDefault="001F59D4" w:rsidP="009D7D54">
      <w:r>
        <w:t xml:space="preserve">Art. 9 – Ricognizione dei beni </w:t>
      </w:r>
    </w:p>
    <w:p w:rsidR="006C6A32" w:rsidRDefault="001F59D4" w:rsidP="009D7D54">
      <w:r>
        <w:t>Art. 10 – Aggiornamento dei valori e rinnovo delle scritture</w:t>
      </w:r>
    </w:p>
    <w:p w:rsidR="006C6A32" w:rsidRDefault="006C6A32" w:rsidP="009D7D54"/>
    <w:p w:rsidR="006C6A32" w:rsidRDefault="001F59D4" w:rsidP="009D7D54">
      <w:pPr>
        <w:pStyle w:val="Titolo2"/>
        <w:spacing w:line="240" w:lineRule="auto"/>
      </w:pPr>
      <w:r>
        <w:t>TITOLO IV – SCARICO INVENTARIALE</w:t>
      </w:r>
    </w:p>
    <w:p w:rsidR="006C6A32" w:rsidRDefault="001F59D4" w:rsidP="009D7D54">
      <w:r>
        <w:t>Art. 11 – Cancellazione dai registri inventariali</w:t>
      </w:r>
    </w:p>
    <w:p w:rsidR="006C6A32" w:rsidRDefault="006C6A32" w:rsidP="009D7D54"/>
    <w:p w:rsidR="006C6A32" w:rsidRDefault="001F59D4" w:rsidP="009D7D54">
      <w:pPr>
        <w:pStyle w:val="Titolo2"/>
        <w:spacing w:line="240" w:lineRule="auto"/>
      </w:pPr>
      <w:r>
        <w:t>TITOLO V – NORME FINALI</w:t>
      </w:r>
    </w:p>
    <w:p w:rsidR="006C6A32" w:rsidRDefault="001F59D4" w:rsidP="009D7D54">
      <w:r>
        <w:t>Art. 12 – Disposizioni finali e transitorie</w:t>
      </w:r>
    </w:p>
    <w:p w:rsidR="006C6A32" w:rsidRDefault="001F59D4" w:rsidP="009D7D54">
      <w:pPr>
        <w:pStyle w:val="Titolo2"/>
        <w:spacing w:line="240" w:lineRule="auto"/>
        <w:jc w:val="center"/>
      </w:pPr>
      <w:r>
        <w:lastRenderedPageBreak/>
        <w:t>TITOLO I – PRINCIPI GENERALI</w:t>
      </w:r>
    </w:p>
    <w:p w:rsidR="006C6A32" w:rsidRDefault="006C6A32" w:rsidP="009D7D54">
      <w:pPr>
        <w:pStyle w:val="Testonormale"/>
        <w:jc w:val="center"/>
        <w:rPr>
          <w:rFonts w:ascii="Times New Roman" w:hAnsi="Times New Roman"/>
          <w:b/>
          <w:bCs/>
          <w:sz w:val="24"/>
        </w:rPr>
      </w:pPr>
    </w:p>
    <w:p w:rsidR="006C6A32" w:rsidRDefault="001F59D4" w:rsidP="009D7D54">
      <w:pPr>
        <w:pStyle w:val="Testonormale"/>
        <w:jc w:val="center"/>
        <w:rPr>
          <w:rFonts w:ascii="Times New Roman" w:hAnsi="Times New Roman"/>
          <w:b/>
          <w:bCs/>
          <w:sz w:val="24"/>
        </w:rPr>
      </w:pPr>
      <w:r>
        <w:rPr>
          <w:rFonts w:ascii="Times New Roman" w:hAnsi="Times New Roman"/>
          <w:b/>
          <w:bCs/>
          <w:sz w:val="24"/>
        </w:rPr>
        <w:t>ARTICOLO 1 – OGGETTO</w:t>
      </w:r>
    </w:p>
    <w:p w:rsidR="006C6A32" w:rsidRDefault="006C6A32" w:rsidP="009D7D54">
      <w:pPr>
        <w:pStyle w:val="Testonormale"/>
        <w:rPr>
          <w:rFonts w:ascii="Times New Roman" w:hAnsi="Times New Roman"/>
          <w:sz w:val="24"/>
        </w:rPr>
      </w:pPr>
    </w:p>
    <w:p w:rsidR="006C6A32" w:rsidRDefault="001F59D4" w:rsidP="009D7D54">
      <w:pPr>
        <w:pStyle w:val="Testonormale"/>
        <w:numPr>
          <w:ilvl w:val="0"/>
          <w:numId w:val="1"/>
        </w:numPr>
        <w:tabs>
          <w:tab w:val="clear" w:pos="720"/>
          <w:tab w:val="num" w:pos="360"/>
        </w:tabs>
        <w:ind w:left="0" w:firstLine="0"/>
        <w:jc w:val="both"/>
        <w:rPr>
          <w:rFonts w:ascii="Times New Roman" w:hAnsi="Times New Roman"/>
          <w:sz w:val="24"/>
        </w:rPr>
      </w:pPr>
      <w:r>
        <w:rPr>
          <w:rFonts w:ascii="Times New Roman" w:hAnsi="Times New Roman"/>
          <w:sz w:val="24"/>
        </w:rPr>
        <w:t>Il presente Regolamento ha per oggetto le procedure di registrazione inventariale secondo quanto previsto dal D.I. n. 44/2001 Regolamento Generale di Contabilità.</w:t>
      </w:r>
    </w:p>
    <w:p w:rsidR="006C6A32" w:rsidRDefault="001F59D4" w:rsidP="009D7D54">
      <w:pPr>
        <w:pStyle w:val="Testonormale"/>
        <w:numPr>
          <w:ilvl w:val="0"/>
          <w:numId w:val="1"/>
        </w:numPr>
        <w:tabs>
          <w:tab w:val="clear" w:pos="720"/>
          <w:tab w:val="num" w:pos="360"/>
        </w:tabs>
        <w:ind w:left="0" w:firstLine="0"/>
        <w:jc w:val="both"/>
        <w:rPr>
          <w:rFonts w:ascii="Times New Roman" w:hAnsi="Times New Roman"/>
          <w:sz w:val="24"/>
        </w:rPr>
      </w:pPr>
      <w:r>
        <w:rPr>
          <w:rFonts w:ascii="Times New Roman" w:hAnsi="Times New Roman"/>
          <w:sz w:val="24"/>
        </w:rPr>
        <w:t>Il presente Regolamento disciplina altresì le procedure di carico e scarico dei beni, nonché le modalità di ricognizione e di aggiornamento dei beni</w:t>
      </w:r>
    </w:p>
    <w:p w:rsidR="00C45571" w:rsidRDefault="00C45571" w:rsidP="00C45571">
      <w:pPr>
        <w:jc w:val="center"/>
        <w:rPr>
          <w:b/>
          <w:bCs/>
        </w:rPr>
      </w:pPr>
    </w:p>
    <w:p w:rsidR="006C6A32" w:rsidRDefault="001F59D4" w:rsidP="00C45571">
      <w:pPr>
        <w:jc w:val="center"/>
        <w:rPr>
          <w:b/>
          <w:bCs/>
        </w:rPr>
      </w:pPr>
      <w:r>
        <w:rPr>
          <w:b/>
          <w:bCs/>
        </w:rPr>
        <w:t>ARTICOLO 2 – DEFINIZIONI</w:t>
      </w:r>
    </w:p>
    <w:p w:rsidR="006C6A32" w:rsidRDefault="006C6A32" w:rsidP="009D7D54">
      <w:pPr>
        <w:pStyle w:val="Testonormale"/>
        <w:jc w:val="center"/>
        <w:rPr>
          <w:rFonts w:ascii="Times New Roman" w:hAnsi="Times New Roman"/>
          <w:b/>
          <w:bCs/>
          <w:sz w:val="24"/>
        </w:rPr>
      </w:pPr>
    </w:p>
    <w:p w:rsidR="006C6A32" w:rsidRDefault="001F59D4" w:rsidP="009D7D54">
      <w:pPr>
        <w:pStyle w:val="Testonormale"/>
        <w:numPr>
          <w:ilvl w:val="0"/>
          <w:numId w:val="3"/>
        </w:numPr>
        <w:tabs>
          <w:tab w:val="clear" w:pos="720"/>
          <w:tab w:val="num" w:pos="360"/>
        </w:tabs>
        <w:ind w:left="0" w:firstLine="0"/>
        <w:rPr>
          <w:rFonts w:ascii="Times New Roman" w:hAnsi="Times New Roman"/>
          <w:sz w:val="24"/>
        </w:rPr>
      </w:pPr>
      <w:r>
        <w:rPr>
          <w:rFonts w:ascii="Times New Roman" w:hAnsi="Times New Roman"/>
          <w:sz w:val="24"/>
        </w:rPr>
        <w:t>Nel presente Regolamento si intendono per:</w:t>
      </w:r>
    </w:p>
    <w:p w:rsidR="006C6A32" w:rsidRDefault="001F59D4" w:rsidP="009D7D54">
      <w:pPr>
        <w:pStyle w:val="Testonormale"/>
        <w:numPr>
          <w:ilvl w:val="1"/>
          <w:numId w:val="3"/>
        </w:numPr>
        <w:tabs>
          <w:tab w:val="num" w:pos="360"/>
        </w:tabs>
        <w:ind w:left="0" w:firstLine="0"/>
        <w:jc w:val="both"/>
        <w:rPr>
          <w:rFonts w:ascii="Times New Roman" w:hAnsi="Times New Roman"/>
          <w:sz w:val="24"/>
        </w:rPr>
      </w:pPr>
      <w:r>
        <w:rPr>
          <w:rFonts w:ascii="Times New Roman" w:hAnsi="Times New Roman"/>
          <w:sz w:val="24"/>
        </w:rPr>
        <w:t>“</w:t>
      </w:r>
      <w:r>
        <w:rPr>
          <w:rFonts w:ascii="Times New Roman" w:hAnsi="Times New Roman"/>
          <w:b/>
          <w:bCs/>
          <w:sz w:val="24"/>
        </w:rPr>
        <w:t>beni mobili</w:t>
      </w:r>
      <w:r>
        <w:rPr>
          <w:rFonts w:ascii="Times New Roman" w:hAnsi="Times New Roman"/>
          <w:sz w:val="24"/>
        </w:rPr>
        <w:t>”: oggetti mobili destinati al funzionamento degli uffici e allo svolgimento delle attività istituzionali della scuola, ossia arredi, attrezzature, libri, strumenti scientifici e di laboratorio, collezioni di leggi e decreti</w:t>
      </w:r>
    </w:p>
    <w:p w:rsidR="006C6A32" w:rsidRDefault="001F59D4" w:rsidP="009D7D54">
      <w:pPr>
        <w:pStyle w:val="Testonormale"/>
        <w:numPr>
          <w:ilvl w:val="1"/>
          <w:numId w:val="3"/>
        </w:numPr>
        <w:tabs>
          <w:tab w:val="num" w:pos="360"/>
        </w:tabs>
        <w:ind w:left="0" w:firstLine="0"/>
        <w:jc w:val="both"/>
        <w:rPr>
          <w:rFonts w:ascii="Times New Roman" w:hAnsi="Times New Roman"/>
          <w:sz w:val="24"/>
        </w:rPr>
      </w:pPr>
      <w:r>
        <w:rPr>
          <w:rFonts w:ascii="Times New Roman" w:hAnsi="Times New Roman"/>
          <w:sz w:val="24"/>
        </w:rPr>
        <w:t>“</w:t>
      </w:r>
      <w:r>
        <w:rPr>
          <w:rFonts w:ascii="Times New Roman" w:hAnsi="Times New Roman"/>
          <w:b/>
          <w:bCs/>
          <w:sz w:val="24"/>
        </w:rPr>
        <w:t>consegnatario</w:t>
      </w:r>
      <w:r>
        <w:rPr>
          <w:rFonts w:ascii="Times New Roman" w:hAnsi="Times New Roman"/>
          <w:sz w:val="24"/>
        </w:rPr>
        <w:t>”: a norma dell’art. 24, c.7 del D.I. 44/2001 si intende il DSGA</w:t>
      </w:r>
    </w:p>
    <w:p w:rsidR="006C6A32" w:rsidRDefault="001F59D4" w:rsidP="009D7D54">
      <w:pPr>
        <w:pStyle w:val="Testonormale"/>
        <w:numPr>
          <w:ilvl w:val="1"/>
          <w:numId w:val="3"/>
        </w:numPr>
        <w:tabs>
          <w:tab w:val="num" w:pos="360"/>
        </w:tabs>
        <w:ind w:left="0" w:firstLine="0"/>
        <w:jc w:val="both"/>
        <w:rPr>
          <w:rFonts w:ascii="Times New Roman" w:hAnsi="Times New Roman"/>
          <w:sz w:val="24"/>
        </w:rPr>
      </w:pPr>
      <w:r>
        <w:rPr>
          <w:rFonts w:ascii="Times New Roman" w:hAnsi="Times New Roman"/>
          <w:sz w:val="24"/>
        </w:rPr>
        <w:t>“</w:t>
      </w:r>
      <w:r>
        <w:rPr>
          <w:rFonts w:ascii="Times New Roman" w:hAnsi="Times New Roman"/>
          <w:b/>
          <w:bCs/>
          <w:sz w:val="24"/>
        </w:rPr>
        <w:t>utilizzatore</w:t>
      </w:r>
      <w:r>
        <w:rPr>
          <w:rFonts w:ascii="Times New Roman" w:hAnsi="Times New Roman"/>
          <w:sz w:val="24"/>
        </w:rPr>
        <w:t>”: fruitore delle unità cedute dal bene o consumate di materiali destinati dal consegnatario per l’uso, l’impiego o il consumo</w:t>
      </w:r>
    </w:p>
    <w:p w:rsidR="006C6A32" w:rsidRDefault="001F59D4" w:rsidP="009D7D54">
      <w:pPr>
        <w:pStyle w:val="Testonormale"/>
        <w:numPr>
          <w:ilvl w:val="1"/>
          <w:numId w:val="3"/>
        </w:numPr>
        <w:tabs>
          <w:tab w:val="num" w:pos="360"/>
        </w:tabs>
        <w:ind w:left="0" w:firstLine="0"/>
        <w:jc w:val="both"/>
        <w:rPr>
          <w:rFonts w:ascii="Times New Roman" w:hAnsi="Times New Roman"/>
          <w:sz w:val="24"/>
        </w:rPr>
      </w:pPr>
      <w:r>
        <w:rPr>
          <w:rFonts w:ascii="Times New Roman" w:hAnsi="Times New Roman"/>
          <w:sz w:val="24"/>
        </w:rPr>
        <w:t>“</w:t>
      </w:r>
      <w:proofErr w:type="spellStart"/>
      <w:r>
        <w:rPr>
          <w:rFonts w:ascii="Times New Roman" w:hAnsi="Times New Roman"/>
          <w:b/>
          <w:bCs/>
          <w:sz w:val="24"/>
        </w:rPr>
        <w:t>subconsegnatario</w:t>
      </w:r>
      <w:proofErr w:type="spellEnd"/>
      <w:r>
        <w:rPr>
          <w:rFonts w:ascii="Times New Roman" w:hAnsi="Times New Roman"/>
          <w:sz w:val="24"/>
        </w:rPr>
        <w:t>”: il docente o altro personale (assistente tecnico e/o insegnanti tecnico pratici) che risponde del materiale affidatogli ex art. 27, c.1, D.I. 44/2001</w:t>
      </w:r>
    </w:p>
    <w:p w:rsidR="006C6A32" w:rsidRDefault="001F59D4" w:rsidP="009D7D54">
      <w:pPr>
        <w:pStyle w:val="Testonormale"/>
        <w:numPr>
          <w:ilvl w:val="1"/>
          <w:numId w:val="3"/>
        </w:numPr>
        <w:tabs>
          <w:tab w:val="num" w:pos="360"/>
        </w:tabs>
        <w:ind w:left="0" w:firstLine="0"/>
        <w:jc w:val="both"/>
        <w:rPr>
          <w:rFonts w:ascii="Times New Roman" w:hAnsi="Times New Roman"/>
          <w:sz w:val="24"/>
        </w:rPr>
      </w:pPr>
      <w:r>
        <w:rPr>
          <w:rFonts w:ascii="Times New Roman" w:hAnsi="Times New Roman"/>
          <w:sz w:val="24"/>
        </w:rPr>
        <w:t>“</w:t>
      </w:r>
      <w:r>
        <w:rPr>
          <w:rFonts w:ascii="Times New Roman" w:hAnsi="Times New Roman"/>
          <w:b/>
          <w:bCs/>
          <w:sz w:val="24"/>
        </w:rPr>
        <w:t>macchinari per ufficio</w:t>
      </w:r>
      <w:r>
        <w:rPr>
          <w:rFonts w:ascii="Times New Roman" w:hAnsi="Times New Roman"/>
          <w:sz w:val="24"/>
        </w:rPr>
        <w:t>”: beni in dotazione agli uffici per lo svolgimento e l’automazione di compiti specifici</w:t>
      </w:r>
    </w:p>
    <w:p w:rsidR="006C6A32" w:rsidRDefault="001F59D4" w:rsidP="009D7D54">
      <w:pPr>
        <w:pStyle w:val="Testonormale"/>
        <w:numPr>
          <w:ilvl w:val="1"/>
          <w:numId w:val="3"/>
        </w:numPr>
        <w:tabs>
          <w:tab w:val="num" w:pos="360"/>
        </w:tabs>
        <w:ind w:left="0" w:firstLine="0"/>
        <w:jc w:val="both"/>
        <w:rPr>
          <w:rFonts w:ascii="Times New Roman" w:hAnsi="Times New Roman"/>
          <w:sz w:val="24"/>
        </w:rPr>
      </w:pPr>
      <w:r>
        <w:rPr>
          <w:rFonts w:ascii="Times New Roman" w:hAnsi="Times New Roman"/>
          <w:sz w:val="24"/>
        </w:rPr>
        <w:t>“</w:t>
      </w:r>
      <w:r>
        <w:rPr>
          <w:rFonts w:ascii="Times New Roman" w:hAnsi="Times New Roman"/>
          <w:b/>
          <w:bCs/>
          <w:sz w:val="24"/>
        </w:rPr>
        <w:t>mobili e arredi per ufficio</w:t>
      </w:r>
      <w:r>
        <w:rPr>
          <w:rFonts w:ascii="Times New Roman" w:hAnsi="Times New Roman"/>
          <w:sz w:val="24"/>
        </w:rPr>
        <w:t>”: oggetti per l’arredamento di uffici, allo scopo di rendere l’ambiente funzionale rispetto alle sue finalità</w:t>
      </w:r>
    </w:p>
    <w:p w:rsidR="006C6A32" w:rsidRDefault="001F59D4" w:rsidP="009D7D54">
      <w:pPr>
        <w:pStyle w:val="Testonormale"/>
        <w:numPr>
          <w:ilvl w:val="1"/>
          <w:numId w:val="3"/>
        </w:numPr>
        <w:tabs>
          <w:tab w:val="num" w:pos="360"/>
        </w:tabs>
        <w:ind w:left="0" w:firstLine="0"/>
        <w:jc w:val="both"/>
        <w:rPr>
          <w:rFonts w:ascii="Times New Roman" w:hAnsi="Times New Roman"/>
          <w:sz w:val="24"/>
        </w:rPr>
      </w:pPr>
      <w:r>
        <w:rPr>
          <w:rFonts w:ascii="Times New Roman" w:hAnsi="Times New Roman"/>
          <w:sz w:val="24"/>
        </w:rPr>
        <w:t>“</w:t>
      </w:r>
      <w:r>
        <w:rPr>
          <w:rFonts w:ascii="Times New Roman" w:hAnsi="Times New Roman"/>
          <w:b/>
          <w:bCs/>
          <w:sz w:val="24"/>
        </w:rPr>
        <w:t>impianti e attrezzature</w:t>
      </w:r>
      <w:r>
        <w:rPr>
          <w:rFonts w:ascii="Times New Roman" w:hAnsi="Times New Roman"/>
          <w:sz w:val="24"/>
        </w:rPr>
        <w:t>”: complesso delle macchine e delle attrezzature necessarie allo svolgimento di una attività</w:t>
      </w:r>
    </w:p>
    <w:p w:rsidR="006C6A32" w:rsidRDefault="001F59D4" w:rsidP="009D7D54">
      <w:pPr>
        <w:pStyle w:val="Testonormale"/>
        <w:numPr>
          <w:ilvl w:val="1"/>
          <w:numId w:val="3"/>
        </w:numPr>
        <w:tabs>
          <w:tab w:val="num" w:pos="360"/>
        </w:tabs>
        <w:ind w:left="0" w:firstLine="0"/>
        <w:jc w:val="both"/>
        <w:rPr>
          <w:rFonts w:ascii="Times New Roman" w:hAnsi="Times New Roman"/>
          <w:sz w:val="24"/>
        </w:rPr>
      </w:pPr>
      <w:r>
        <w:rPr>
          <w:rFonts w:ascii="Times New Roman" w:hAnsi="Times New Roman"/>
          <w:sz w:val="24"/>
        </w:rPr>
        <w:t>“</w:t>
      </w:r>
      <w:r>
        <w:rPr>
          <w:rFonts w:ascii="Times New Roman" w:hAnsi="Times New Roman"/>
          <w:b/>
          <w:bCs/>
          <w:sz w:val="24"/>
        </w:rPr>
        <w:t>hardware</w:t>
      </w:r>
      <w:r>
        <w:rPr>
          <w:rFonts w:ascii="Times New Roman" w:hAnsi="Times New Roman"/>
          <w:sz w:val="24"/>
        </w:rPr>
        <w:t>”: macchine connesse al trattamento automatizzato di dati</w:t>
      </w:r>
    </w:p>
    <w:p w:rsidR="006C6A32" w:rsidRDefault="001F59D4" w:rsidP="009D7D54">
      <w:pPr>
        <w:pStyle w:val="Testonormale"/>
        <w:numPr>
          <w:ilvl w:val="1"/>
          <w:numId w:val="3"/>
        </w:numPr>
        <w:tabs>
          <w:tab w:val="num" w:pos="360"/>
        </w:tabs>
        <w:ind w:left="0" w:firstLine="0"/>
        <w:jc w:val="both"/>
        <w:rPr>
          <w:rFonts w:ascii="Times New Roman" w:hAnsi="Times New Roman"/>
          <w:sz w:val="24"/>
        </w:rPr>
      </w:pPr>
      <w:r>
        <w:rPr>
          <w:rFonts w:ascii="Times New Roman" w:hAnsi="Times New Roman"/>
          <w:sz w:val="24"/>
        </w:rPr>
        <w:t>“</w:t>
      </w:r>
      <w:r>
        <w:rPr>
          <w:rFonts w:ascii="Times New Roman" w:hAnsi="Times New Roman"/>
          <w:b/>
          <w:bCs/>
          <w:sz w:val="24"/>
        </w:rPr>
        <w:t>materiale bibliografico</w:t>
      </w:r>
      <w:r>
        <w:rPr>
          <w:rFonts w:ascii="Times New Roman" w:hAnsi="Times New Roman"/>
          <w:sz w:val="24"/>
        </w:rPr>
        <w:t xml:space="preserve">”: libri, pubblicazioni, materiale multimediale </w:t>
      </w:r>
    </w:p>
    <w:p w:rsidR="006C6A32" w:rsidRDefault="001F59D4" w:rsidP="009D7D54">
      <w:pPr>
        <w:pStyle w:val="Testonormale"/>
        <w:numPr>
          <w:ilvl w:val="1"/>
          <w:numId w:val="3"/>
        </w:numPr>
        <w:tabs>
          <w:tab w:val="num" w:pos="360"/>
        </w:tabs>
        <w:ind w:left="0" w:firstLine="0"/>
        <w:jc w:val="both"/>
        <w:rPr>
          <w:rFonts w:ascii="Times New Roman" w:hAnsi="Times New Roman"/>
          <w:sz w:val="24"/>
        </w:rPr>
      </w:pPr>
      <w:r>
        <w:rPr>
          <w:rFonts w:ascii="Times New Roman" w:hAnsi="Times New Roman"/>
          <w:sz w:val="24"/>
        </w:rPr>
        <w:t xml:space="preserve"> “</w:t>
      </w:r>
      <w:r>
        <w:rPr>
          <w:rFonts w:ascii="Times New Roman" w:hAnsi="Times New Roman"/>
          <w:b/>
          <w:bCs/>
          <w:sz w:val="24"/>
        </w:rPr>
        <w:t>opere dell’ingegno</w:t>
      </w:r>
      <w:r>
        <w:rPr>
          <w:rFonts w:ascii="Times New Roman" w:hAnsi="Times New Roman"/>
          <w:sz w:val="24"/>
        </w:rPr>
        <w:t>”: software</w:t>
      </w:r>
    </w:p>
    <w:p w:rsidR="006C6A32" w:rsidRDefault="006C6A32" w:rsidP="009D7D54">
      <w:pPr>
        <w:pStyle w:val="Testonormale"/>
        <w:jc w:val="both"/>
        <w:rPr>
          <w:rFonts w:ascii="Times New Roman" w:hAnsi="Times New Roman"/>
          <w:sz w:val="24"/>
        </w:rPr>
      </w:pPr>
    </w:p>
    <w:p w:rsidR="006C6A32" w:rsidRDefault="001F59D4" w:rsidP="009D7D54">
      <w:pPr>
        <w:pStyle w:val="Titolo2"/>
        <w:spacing w:line="240" w:lineRule="auto"/>
        <w:jc w:val="center"/>
      </w:pPr>
      <w:r>
        <w:t>TITOLO II – CONSEGNATARIO</w:t>
      </w:r>
    </w:p>
    <w:p w:rsidR="006C6A32" w:rsidRDefault="006C6A32" w:rsidP="009D7D54">
      <w:pPr>
        <w:pStyle w:val="Testonormale"/>
        <w:jc w:val="both"/>
        <w:rPr>
          <w:rFonts w:ascii="Times New Roman" w:hAnsi="Times New Roman"/>
          <w:sz w:val="24"/>
        </w:rPr>
      </w:pPr>
    </w:p>
    <w:p w:rsidR="006C6A32" w:rsidRDefault="001F59D4" w:rsidP="009D7D54">
      <w:pPr>
        <w:pStyle w:val="Testonormale"/>
        <w:jc w:val="center"/>
        <w:rPr>
          <w:rFonts w:ascii="Times New Roman" w:hAnsi="Times New Roman"/>
          <w:b/>
          <w:bCs/>
          <w:sz w:val="24"/>
        </w:rPr>
      </w:pPr>
      <w:r>
        <w:rPr>
          <w:rFonts w:ascii="Times New Roman" w:hAnsi="Times New Roman"/>
          <w:b/>
          <w:bCs/>
          <w:sz w:val="24"/>
        </w:rPr>
        <w:t>ARTICOLO 3 – CONSEGNATARIO</w:t>
      </w:r>
    </w:p>
    <w:p w:rsidR="006C6A32" w:rsidRDefault="006C6A32" w:rsidP="009D7D54">
      <w:pPr>
        <w:pStyle w:val="Testonormale"/>
        <w:rPr>
          <w:rFonts w:ascii="Times New Roman" w:hAnsi="Times New Roman"/>
          <w:sz w:val="24"/>
        </w:rPr>
      </w:pPr>
    </w:p>
    <w:p w:rsidR="006C6A32" w:rsidRDefault="001F59D4" w:rsidP="009D7D54">
      <w:pPr>
        <w:pStyle w:val="Testonormale"/>
        <w:numPr>
          <w:ilvl w:val="0"/>
          <w:numId w:val="4"/>
        </w:numPr>
        <w:tabs>
          <w:tab w:val="clear" w:pos="720"/>
        </w:tabs>
        <w:ind w:left="0" w:firstLine="0"/>
        <w:jc w:val="both"/>
        <w:rPr>
          <w:rFonts w:ascii="Times New Roman" w:hAnsi="Times New Roman"/>
          <w:sz w:val="24"/>
        </w:rPr>
      </w:pPr>
      <w:r>
        <w:rPr>
          <w:rFonts w:ascii="Times New Roman" w:hAnsi="Times New Roman"/>
          <w:sz w:val="24"/>
        </w:rPr>
        <w:t>La custodia, la conservazione e l’utilizzazione dei beni mobili inventariati è affidata ad “agenti” responsabili costituiti da:</w:t>
      </w:r>
    </w:p>
    <w:p w:rsidR="006C6A32" w:rsidRDefault="001F59D4" w:rsidP="009D7D54">
      <w:pPr>
        <w:pStyle w:val="Testonormale"/>
        <w:jc w:val="both"/>
        <w:rPr>
          <w:rFonts w:ascii="Times New Roman" w:hAnsi="Times New Roman"/>
          <w:sz w:val="24"/>
        </w:rPr>
      </w:pPr>
      <w:r>
        <w:rPr>
          <w:rFonts w:ascii="Times New Roman" w:hAnsi="Times New Roman"/>
          <w:sz w:val="24"/>
        </w:rPr>
        <w:t>a) consegnatario</w:t>
      </w:r>
    </w:p>
    <w:p w:rsidR="006C6A32" w:rsidRDefault="001F59D4" w:rsidP="009D7D54">
      <w:pPr>
        <w:pStyle w:val="Testonormale"/>
        <w:jc w:val="both"/>
        <w:rPr>
          <w:rFonts w:ascii="Times New Roman" w:hAnsi="Times New Roman"/>
          <w:sz w:val="24"/>
        </w:rPr>
      </w:pPr>
      <w:r>
        <w:rPr>
          <w:rFonts w:ascii="Times New Roman" w:hAnsi="Times New Roman"/>
          <w:sz w:val="24"/>
        </w:rPr>
        <w:t xml:space="preserve">b) </w:t>
      </w:r>
      <w:proofErr w:type="spellStart"/>
      <w:r>
        <w:rPr>
          <w:rFonts w:ascii="Times New Roman" w:hAnsi="Times New Roman"/>
          <w:sz w:val="24"/>
        </w:rPr>
        <w:t>subconsegnatari</w:t>
      </w:r>
      <w:proofErr w:type="spellEnd"/>
      <w:r>
        <w:rPr>
          <w:rFonts w:ascii="Times New Roman" w:hAnsi="Times New Roman"/>
          <w:sz w:val="24"/>
        </w:rPr>
        <w:t>.</w:t>
      </w:r>
    </w:p>
    <w:p w:rsidR="006C6A32" w:rsidRDefault="006C6A32" w:rsidP="009D7D54">
      <w:pPr>
        <w:pStyle w:val="Testonormale"/>
        <w:jc w:val="both"/>
        <w:rPr>
          <w:rFonts w:ascii="Times New Roman" w:hAnsi="Times New Roman"/>
          <w:sz w:val="24"/>
        </w:rPr>
      </w:pPr>
    </w:p>
    <w:p w:rsidR="006C6A32" w:rsidRDefault="001F59D4" w:rsidP="009D7D54">
      <w:pPr>
        <w:pStyle w:val="Testonormale"/>
        <w:jc w:val="center"/>
        <w:rPr>
          <w:rFonts w:ascii="Times New Roman" w:hAnsi="Times New Roman"/>
          <w:b/>
          <w:bCs/>
          <w:sz w:val="24"/>
        </w:rPr>
      </w:pPr>
      <w:r>
        <w:rPr>
          <w:rFonts w:ascii="Times New Roman" w:hAnsi="Times New Roman"/>
          <w:b/>
          <w:bCs/>
          <w:sz w:val="24"/>
        </w:rPr>
        <w:t>ARTICOLO 4 – COMPITI E RESPONSABILITA’</w:t>
      </w:r>
    </w:p>
    <w:p w:rsidR="006C6A32" w:rsidRDefault="006C6A32" w:rsidP="009D7D54">
      <w:pPr>
        <w:pStyle w:val="Testonormale"/>
        <w:jc w:val="both"/>
        <w:rPr>
          <w:rFonts w:ascii="Times New Roman" w:hAnsi="Times New Roman"/>
          <w:sz w:val="24"/>
        </w:rPr>
      </w:pPr>
    </w:p>
    <w:p w:rsidR="006C6A32" w:rsidRDefault="001F59D4" w:rsidP="009D7D54">
      <w:pPr>
        <w:pStyle w:val="Testonormale"/>
        <w:numPr>
          <w:ilvl w:val="0"/>
          <w:numId w:val="10"/>
        </w:numPr>
        <w:tabs>
          <w:tab w:val="clear" w:pos="720"/>
        </w:tabs>
        <w:ind w:left="0" w:firstLine="0"/>
        <w:jc w:val="both"/>
        <w:rPr>
          <w:rFonts w:ascii="Times New Roman" w:hAnsi="Times New Roman"/>
          <w:sz w:val="24"/>
        </w:rPr>
      </w:pPr>
      <w:r>
        <w:rPr>
          <w:rFonts w:ascii="Times New Roman" w:hAnsi="Times New Roman"/>
          <w:sz w:val="24"/>
        </w:rPr>
        <w:t>Il consegnatario responsabile dei beni assegnati all’Istituzione Scolastica è il Direttore dei Servizi Generali ed Amministrativi (</w:t>
      </w:r>
      <w:proofErr w:type="spellStart"/>
      <w:r>
        <w:rPr>
          <w:rFonts w:ascii="Times New Roman" w:hAnsi="Times New Roman"/>
          <w:sz w:val="24"/>
        </w:rPr>
        <w:t>dsga</w:t>
      </w:r>
      <w:proofErr w:type="spellEnd"/>
      <w:r>
        <w:rPr>
          <w:rFonts w:ascii="Times New Roman" w:hAnsi="Times New Roman"/>
          <w:sz w:val="24"/>
        </w:rPr>
        <w:t>).</w:t>
      </w:r>
    </w:p>
    <w:p w:rsidR="00C45571" w:rsidRDefault="00C45571"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2.</w:t>
      </w:r>
      <w:r>
        <w:rPr>
          <w:rFonts w:ascii="Times New Roman" w:hAnsi="Times New Roman"/>
          <w:sz w:val="24"/>
        </w:rPr>
        <w:tab/>
        <w:t xml:space="preserve">Il consegnatario è personalmente responsabile dei beni ad esso consegnati nonché di qualsiasi danno che possa derivare da sue azioni od omissioni. Egli ha l’obbligo di segnalare, di richiedere o di ordinare interventi di manutenzione, di custodia e di conservazione, nonché di indicare i beni che vengono trasferiti dalla collocazione originaria per dare luogo a utilizzazioni diverse o a cura di strutture o di operatori diversi da quelli originari. </w:t>
      </w:r>
    </w:p>
    <w:p w:rsidR="006C6A32" w:rsidRDefault="001F59D4" w:rsidP="009D7D54">
      <w:pPr>
        <w:pStyle w:val="Testonormale"/>
        <w:jc w:val="both"/>
        <w:rPr>
          <w:rFonts w:ascii="Times New Roman" w:hAnsi="Times New Roman"/>
          <w:sz w:val="24"/>
        </w:rPr>
      </w:pPr>
      <w:r>
        <w:rPr>
          <w:rFonts w:ascii="Times New Roman" w:hAnsi="Times New Roman"/>
          <w:sz w:val="24"/>
        </w:rPr>
        <w:t>Il consegnatario deve, in particolare, curare che vengano correttamente e tempestivamente svolte le seguenti operazioni:</w:t>
      </w:r>
    </w:p>
    <w:p w:rsidR="006C6A32" w:rsidRDefault="001F59D4" w:rsidP="009D7D54">
      <w:pPr>
        <w:pStyle w:val="Testonormale"/>
        <w:numPr>
          <w:ilvl w:val="1"/>
          <w:numId w:val="10"/>
        </w:numPr>
        <w:tabs>
          <w:tab w:val="clear" w:pos="1440"/>
          <w:tab w:val="num" w:pos="360"/>
        </w:tabs>
        <w:ind w:left="0" w:firstLine="0"/>
        <w:jc w:val="both"/>
        <w:rPr>
          <w:rFonts w:ascii="Times New Roman" w:hAnsi="Times New Roman"/>
          <w:sz w:val="24"/>
        </w:rPr>
      </w:pPr>
      <w:r>
        <w:rPr>
          <w:rFonts w:ascii="Times New Roman" w:hAnsi="Times New Roman"/>
          <w:sz w:val="24"/>
        </w:rPr>
        <w:t>la tenuta dei registri inventariali;</w:t>
      </w:r>
    </w:p>
    <w:p w:rsidR="006C6A32" w:rsidRDefault="001F59D4" w:rsidP="009D7D54">
      <w:pPr>
        <w:pStyle w:val="Testonormale"/>
        <w:numPr>
          <w:ilvl w:val="1"/>
          <w:numId w:val="10"/>
        </w:numPr>
        <w:tabs>
          <w:tab w:val="clear" w:pos="1440"/>
          <w:tab w:val="num" w:pos="360"/>
        </w:tabs>
        <w:ind w:left="0" w:firstLine="0"/>
        <w:jc w:val="both"/>
        <w:rPr>
          <w:rFonts w:ascii="Times New Roman" w:hAnsi="Times New Roman"/>
          <w:sz w:val="24"/>
        </w:rPr>
      </w:pPr>
      <w:r>
        <w:rPr>
          <w:rFonts w:ascii="Times New Roman" w:hAnsi="Times New Roman"/>
          <w:sz w:val="24"/>
        </w:rPr>
        <w:t>l’applicazione delle etichette inventariali su ciascun bene mobile;</w:t>
      </w:r>
    </w:p>
    <w:p w:rsidR="006C6A32" w:rsidRDefault="001F59D4" w:rsidP="009D7D54">
      <w:pPr>
        <w:pStyle w:val="Testonormale"/>
        <w:numPr>
          <w:ilvl w:val="1"/>
          <w:numId w:val="10"/>
        </w:numPr>
        <w:tabs>
          <w:tab w:val="clear" w:pos="1440"/>
          <w:tab w:val="num" w:pos="360"/>
        </w:tabs>
        <w:ind w:left="0" w:firstLine="0"/>
        <w:jc w:val="both"/>
        <w:rPr>
          <w:rFonts w:ascii="Times New Roman" w:hAnsi="Times New Roman"/>
          <w:sz w:val="24"/>
        </w:rPr>
      </w:pPr>
      <w:r>
        <w:rPr>
          <w:rFonts w:ascii="Times New Roman" w:hAnsi="Times New Roman"/>
          <w:sz w:val="24"/>
        </w:rPr>
        <w:lastRenderedPageBreak/>
        <w:t>la compilazione delle schede indicanti i beni custoditi in ciascun vano e la relativa esposizione all’interno del vano stesso;</w:t>
      </w:r>
    </w:p>
    <w:p w:rsidR="006C6A32" w:rsidRDefault="001F59D4" w:rsidP="009D7D54">
      <w:pPr>
        <w:pStyle w:val="Testonormale"/>
        <w:numPr>
          <w:ilvl w:val="1"/>
          <w:numId w:val="10"/>
        </w:numPr>
        <w:tabs>
          <w:tab w:val="clear" w:pos="1440"/>
          <w:tab w:val="num" w:pos="360"/>
        </w:tabs>
        <w:ind w:left="0" w:firstLine="0"/>
        <w:jc w:val="both"/>
        <w:rPr>
          <w:rFonts w:ascii="Times New Roman" w:hAnsi="Times New Roman"/>
          <w:sz w:val="24"/>
        </w:rPr>
      </w:pPr>
      <w:r>
        <w:rPr>
          <w:rFonts w:ascii="Times New Roman" w:hAnsi="Times New Roman"/>
          <w:sz w:val="24"/>
        </w:rPr>
        <w:t>la ricognizione ogni cinque anni e la rivalutazione dei beni inventariati con cadenza decennale;</w:t>
      </w:r>
    </w:p>
    <w:p w:rsidR="006C6A32" w:rsidRDefault="001F59D4" w:rsidP="009D7D54">
      <w:pPr>
        <w:pStyle w:val="Testonormale"/>
        <w:numPr>
          <w:ilvl w:val="1"/>
          <w:numId w:val="10"/>
        </w:numPr>
        <w:tabs>
          <w:tab w:val="clear" w:pos="1440"/>
          <w:tab w:val="num" w:pos="360"/>
        </w:tabs>
        <w:ind w:left="0" w:firstLine="0"/>
        <w:jc w:val="both"/>
        <w:rPr>
          <w:rFonts w:ascii="Times New Roman" w:hAnsi="Times New Roman"/>
          <w:sz w:val="24"/>
        </w:rPr>
      </w:pPr>
      <w:r>
        <w:rPr>
          <w:rFonts w:ascii="Times New Roman" w:hAnsi="Times New Roman"/>
          <w:sz w:val="24"/>
        </w:rPr>
        <w:t>i provvedimenti di manutenzione o riparazione o sostituzione di beni deteriorati, danneggiati o perduti, da ordinarsi direttamente o da richiedesi agli uffici competenti;</w:t>
      </w:r>
    </w:p>
    <w:p w:rsidR="006C6A32" w:rsidRDefault="001F59D4" w:rsidP="009D7D54">
      <w:pPr>
        <w:pStyle w:val="Testonormale"/>
        <w:numPr>
          <w:ilvl w:val="1"/>
          <w:numId w:val="10"/>
        </w:numPr>
        <w:tabs>
          <w:tab w:val="clear" w:pos="1440"/>
          <w:tab w:val="num" w:pos="360"/>
        </w:tabs>
        <w:ind w:left="0" w:firstLine="0"/>
        <w:jc w:val="both"/>
        <w:rPr>
          <w:rFonts w:ascii="Times New Roman" w:hAnsi="Times New Roman"/>
          <w:sz w:val="24"/>
        </w:rPr>
      </w:pPr>
      <w:r>
        <w:rPr>
          <w:rFonts w:ascii="Times New Roman" w:hAnsi="Times New Roman"/>
          <w:sz w:val="24"/>
        </w:rPr>
        <w:t xml:space="preserve">la denuncia di eventi dannosi fortuiti o volontari e relativa segnalazione ai competenti uffici. </w:t>
      </w:r>
    </w:p>
    <w:p w:rsidR="00C45571" w:rsidRDefault="00C45571"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3.</w:t>
      </w:r>
      <w:r>
        <w:rPr>
          <w:rFonts w:ascii="Times New Roman" w:hAnsi="Times New Roman"/>
          <w:sz w:val="24"/>
        </w:rPr>
        <w:tab/>
        <w:t xml:space="preserve">La custodia del materiale didattico, tecnico e scientifico dei laboratori è affidata dal </w:t>
      </w:r>
      <w:proofErr w:type="spellStart"/>
      <w:r>
        <w:rPr>
          <w:rFonts w:ascii="Times New Roman" w:hAnsi="Times New Roman"/>
          <w:sz w:val="24"/>
        </w:rPr>
        <w:t>dsga</w:t>
      </w:r>
      <w:proofErr w:type="spellEnd"/>
      <w:r>
        <w:rPr>
          <w:rFonts w:ascii="Times New Roman" w:hAnsi="Times New Roman"/>
          <w:sz w:val="24"/>
        </w:rPr>
        <w:t xml:space="preserve"> ai rispettivi docenti (</w:t>
      </w:r>
      <w:proofErr w:type="spellStart"/>
      <w:r>
        <w:rPr>
          <w:rFonts w:ascii="Times New Roman" w:hAnsi="Times New Roman"/>
          <w:sz w:val="24"/>
        </w:rPr>
        <w:t>subconsegnatari</w:t>
      </w:r>
      <w:proofErr w:type="spellEnd"/>
      <w:r>
        <w:rPr>
          <w:rFonts w:ascii="Times New Roman" w:hAnsi="Times New Roman"/>
          <w:sz w:val="24"/>
        </w:rPr>
        <w:t xml:space="preserve">), mediante elenchi descrittivi compilati in doppio esemplare, sottoscritti dal </w:t>
      </w:r>
      <w:proofErr w:type="spellStart"/>
      <w:r>
        <w:rPr>
          <w:rFonts w:ascii="Times New Roman" w:hAnsi="Times New Roman"/>
          <w:sz w:val="24"/>
        </w:rPr>
        <w:t>dsga</w:t>
      </w:r>
      <w:proofErr w:type="spellEnd"/>
      <w:r>
        <w:rPr>
          <w:rFonts w:ascii="Times New Roman" w:hAnsi="Times New Roman"/>
          <w:sz w:val="24"/>
        </w:rPr>
        <w:t xml:space="preserve"> e dai docenti interessati, che risponderanno della conservazione dei materiali affidati alla loro custodia. I </w:t>
      </w:r>
      <w:proofErr w:type="spellStart"/>
      <w:r>
        <w:rPr>
          <w:rFonts w:ascii="Times New Roman" w:hAnsi="Times New Roman"/>
          <w:sz w:val="24"/>
        </w:rPr>
        <w:t>subconsegnatari</w:t>
      </w:r>
      <w:proofErr w:type="spellEnd"/>
      <w:r>
        <w:rPr>
          <w:rFonts w:ascii="Times New Roman" w:hAnsi="Times New Roman"/>
          <w:sz w:val="24"/>
        </w:rPr>
        <w:t xml:space="preserve"> dei beni sono individuati con provvedimento vincolante del Dirigente Scolastico. Tale individuazione è vincolante per il DSGA.</w:t>
      </w:r>
    </w:p>
    <w:p w:rsidR="00C45571" w:rsidRDefault="00C45571"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4.</w:t>
      </w:r>
      <w:r>
        <w:rPr>
          <w:rFonts w:ascii="Times New Roman" w:hAnsi="Times New Roman"/>
          <w:sz w:val="24"/>
        </w:rPr>
        <w:tab/>
        <w:t xml:space="preserve">Il </w:t>
      </w:r>
      <w:proofErr w:type="spellStart"/>
      <w:r>
        <w:rPr>
          <w:rFonts w:ascii="Times New Roman" w:hAnsi="Times New Roman"/>
          <w:sz w:val="24"/>
        </w:rPr>
        <w:t>subconsegnatario</w:t>
      </w:r>
      <w:proofErr w:type="spellEnd"/>
      <w:r>
        <w:rPr>
          <w:rFonts w:ascii="Times New Roman" w:hAnsi="Times New Roman"/>
          <w:sz w:val="24"/>
        </w:rPr>
        <w:t xml:space="preserve"> deve provvedere alla corretta custodia, conservazione e utilizzazione dei beni affidati alla sua responsabilità. </w:t>
      </w:r>
    </w:p>
    <w:p w:rsidR="006C6A32" w:rsidRDefault="001F59D4" w:rsidP="009D7D54">
      <w:pPr>
        <w:pStyle w:val="Testonormale"/>
        <w:jc w:val="both"/>
        <w:rPr>
          <w:rFonts w:ascii="Times New Roman" w:hAnsi="Times New Roman"/>
          <w:sz w:val="24"/>
        </w:rPr>
      </w:pPr>
      <w:r>
        <w:rPr>
          <w:rFonts w:ascii="Times New Roman" w:hAnsi="Times New Roman"/>
          <w:sz w:val="24"/>
        </w:rPr>
        <w:t>Egli assume i seguenti compiti:</w:t>
      </w:r>
    </w:p>
    <w:p w:rsidR="006C6A32" w:rsidRDefault="001F59D4" w:rsidP="009D7D54">
      <w:pPr>
        <w:pStyle w:val="Testonormale"/>
        <w:jc w:val="both"/>
        <w:rPr>
          <w:rFonts w:ascii="Times New Roman" w:hAnsi="Times New Roman"/>
          <w:sz w:val="24"/>
        </w:rPr>
      </w:pPr>
      <w:r>
        <w:rPr>
          <w:rFonts w:ascii="Times New Roman" w:hAnsi="Times New Roman"/>
          <w:sz w:val="24"/>
        </w:rPr>
        <w:t>a.</w:t>
      </w:r>
      <w:r>
        <w:rPr>
          <w:rFonts w:ascii="Times New Roman" w:hAnsi="Times New Roman"/>
          <w:sz w:val="24"/>
        </w:rPr>
        <w:tab/>
        <w:t>la conservazione dei beni custoditi nei vani posti sotto il suo controllo;</w:t>
      </w:r>
    </w:p>
    <w:p w:rsidR="006C6A32" w:rsidRDefault="001F59D4" w:rsidP="009D7D54">
      <w:pPr>
        <w:pStyle w:val="Testonormale"/>
        <w:jc w:val="both"/>
        <w:rPr>
          <w:rFonts w:ascii="Times New Roman" w:hAnsi="Times New Roman"/>
          <w:sz w:val="24"/>
        </w:rPr>
      </w:pPr>
      <w:r>
        <w:rPr>
          <w:rFonts w:ascii="Times New Roman" w:hAnsi="Times New Roman"/>
          <w:sz w:val="24"/>
        </w:rPr>
        <w:t>b.</w:t>
      </w:r>
      <w:r>
        <w:rPr>
          <w:rFonts w:ascii="Times New Roman" w:hAnsi="Times New Roman"/>
          <w:sz w:val="24"/>
        </w:rPr>
        <w:tab/>
        <w:t xml:space="preserve">il recupero tempestivo dei beni temporaneamente collocati in spazi affidati ad altri </w:t>
      </w:r>
      <w:proofErr w:type="spellStart"/>
      <w:r>
        <w:rPr>
          <w:rFonts w:ascii="Times New Roman" w:hAnsi="Times New Roman"/>
          <w:sz w:val="24"/>
        </w:rPr>
        <w:t>subconsegnatari</w:t>
      </w:r>
      <w:proofErr w:type="spellEnd"/>
      <w:r>
        <w:rPr>
          <w:rFonts w:ascii="Times New Roman" w:hAnsi="Times New Roman"/>
          <w:sz w:val="24"/>
        </w:rPr>
        <w:t>;</w:t>
      </w:r>
    </w:p>
    <w:p w:rsidR="006C6A32" w:rsidRDefault="001F59D4" w:rsidP="009D7D54">
      <w:pPr>
        <w:pStyle w:val="Testonormale"/>
        <w:jc w:val="both"/>
        <w:rPr>
          <w:rFonts w:ascii="Times New Roman" w:hAnsi="Times New Roman"/>
          <w:sz w:val="24"/>
        </w:rPr>
      </w:pPr>
      <w:r>
        <w:rPr>
          <w:rFonts w:ascii="Times New Roman" w:hAnsi="Times New Roman"/>
          <w:sz w:val="24"/>
        </w:rPr>
        <w:t>c.</w:t>
      </w:r>
      <w:r>
        <w:rPr>
          <w:rFonts w:ascii="Times New Roman" w:hAnsi="Times New Roman"/>
          <w:sz w:val="24"/>
        </w:rPr>
        <w:tab/>
        <w:t xml:space="preserve">la richiesta di modifica della collocazione dei beni che siano trasferiti in spazi affidati ad altri </w:t>
      </w:r>
      <w:proofErr w:type="spellStart"/>
      <w:r>
        <w:rPr>
          <w:rFonts w:ascii="Times New Roman" w:hAnsi="Times New Roman"/>
          <w:sz w:val="24"/>
        </w:rPr>
        <w:t>subconsegnatari</w:t>
      </w:r>
      <w:proofErr w:type="spellEnd"/>
      <w:r>
        <w:rPr>
          <w:rFonts w:ascii="Times New Roman" w:hAnsi="Times New Roman"/>
          <w:sz w:val="24"/>
        </w:rPr>
        <w:t>;</w:t>
      </w:r>
    </w:p>
    <w:p w:rsidR="006C6A32" w:rsidRDefault="001F59D4" w:rsidP="009D7D54">
      <w:pPr>
        <w:pStyle w:val="Testonormale"/>
        <w:jc w:val="both"/>
        <w:rPr>
          <w:rFonts w:ascii="Times New Roman" w:hAnsi="Times New Roman"/>
          <w:sz w:val="24"/>
        </w:rPr>
      </w:pPr>
      <w:r>
        <w:rPr>
          <w:rFonts w:ascii="Times New Roman" w:hAnsi="Times New Roman"/>
          <w:sz w:val="24"/>
        </w:rPr>
        <w:t>d.</w:t>
      </w:r>
      <w:r>
        <w:rPr>
          <w:rFonts w:ascii="Times New Roman" w:hAnsi="Times New Roman"/>
          <w:sz w:val="24"/>
        </w:rPr>
        <w:tab/>
        <w:t>la richiesta al consegnatario di interventi di manutenzione o riparazione o sostituzione di beni deteriorati, danneggiati o perduti,</w:t>
      </w:r>
    </w:p>
    <w:p w:rsidR="006C6A32" w:rsidRDefault="001F59D4" w:rsidP="009D7D54">
      <w:pPr>
        <w:pStyle w:val="Testonormale"/>
        <w:jc w:val="both"/>
        <w:rPr>
          <w:rFonts w:ascii="Times New Roman" w:hAnsi="Times New Roman"/>
          <w:sz w:val="24"/>
        </w:rPr>
      </w:pPr>
      <w:r>
        <w:rPr>
          <w:rFonts w:ascii="Times New Roman" w:hAnsi="Times New Roman"/>
          <w:sz w:val="24"/>
        </w:rPr>
        <w:t>e.</w:t>
      </w:r>
      <w:r>
        <w:rPr>
          <w:rFonts w:ascii="Times New Roman" w:hAnsi="Times New Roman"/>
          <w:sz w:val="24"/>
        </w:rPr>
        <w:tab/>
        <w:t>la denuncia al consegnatario o, in caso di urgenza, direttamente agli uffici responsabili, di eventi dannosi fortuiti o volontari.</w:t>
      </w:r>
    </w:p>
    <w:p w:rsidR="006C6A32" w:rsidRDefault="006C6A32" w:rsidP="009D7D54">
      <w:pPr>
        <w:pStyle w:val="Testonormale"/>
        <w:tabs>
          <w:tab w:val="num" w:pos="540"/>
        </w:tabs>
        <w:jc w:val="both"/>
        <w:rPr>
          <w:rFonts w:ascii="Times New Roman" w:hAnsi="Times New Roman"/>
          <w:b/>
          <w:bCs/>
          <w:sz w:val="24"/>
        </w:rPr>
      </w:pPr>
    </w:p>
    <w:p w:rsidR="006C6A32" w:rsidRDefault="001F59D4" w:rsidP="009D7D54">
      <w:pPr>
        <w:pStyle w:val="Testonormale"/>
        <w:jc w:val="center"/>
        <w:rPr>
          <w:rFonts w:ascii="Times New Roman" w:hAnsi="Times New Roman"/>
          <w:b/>
          <w:bCs/>
          <w:sz w:val="24"/>
        </w:rPr>
      </w:pPr>
      <w:r>
        <w:rPr>
          <w:rFonts w:ascii="Times New Roman" w:hAnsi="Times New Roman"/>
          <w:b/>
          <w:bCs/>
          <w:sz w:val="24"/>
        </w:rPr>
        <w:t xml:space="preserve">ARTICOLO 5 – PASSAGGI </w:t>
      </w:r>
      <w:proofErr w:type="spellStart"/>
      <w:r>
        <w:rPr>
          <w:rFonts w:ascii="Times New Roman" w:hAnsi="Times New Roman"/>
          <w:b/>
          <w:bCs/>
          <w:sz w:val="24"/>
        </w:rPr>
        <w:t>DI</w:t>
      </w:r>
      <w:proofErr w:type="spellEnd"/>
      <w:r>
        <w:rPr>
          <w:rFonts w:ascii="Times New Roman" w:hAnsi="Times New Roman"/>
          <w:b/>
          <w:bCs/>
          <w:sz w:val="24"/>
        </w:rPr>
        <w:t xml:space="preserve"> GESTIONE</w:t>
      </w:r>
    </w:p>
    <w:p w:rsidR="006C6A32" w:rsidRDefault="006C6A32" w:rsidP="009D7D54">
      <w:pPr>
        <w:pStyle w:val="Testonormale"/>
        <w:jc w:val="both"/>
        <w:rPr>
          <w:rFonts w:ascii="Times New Roman" w:hAnsi="Times New Roman"/>
          <w:sz w:val="24"/>
        </w:rPr>
      </w:pPr>
    </w:p>
    <w:p w:rsidR="006C6A32" w:rsidRDefault="001F59D4" w:rsidP="009D7D54">
      <w:pPr>
        <w:pStyle w:val="Testonormale"/>
        <w:numPr>
          <w:ilvl w:val="0"/>
          <w:numId w:val="5"/>
        </w:numPr>
        <w:tabs>
          <w:tab w:val="clear" w:pos="720"/>
          <w:tab w:val="num" w:pos="540"/>
        </w:tabs>
        <w:ind w:left="0" w:firstLine="0"/>
        <w:jc w:val="both"/>
        <w:rPr>
          <w:rFonts w:ascii="Times New Roman" w:hAnsi="Times New Roman"/>
          <w:sz w:val="24"/>
        </w:rPr>
      </w:pPr>
      <w:r>
        <w:rPr>
          <w:rFonts w:ascii="Times New Roman" w:hAnsi="Times New Roman"/>
          <w:sz w:val="24"/>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L’operazione deve risultare da apposito verbale redatto in triplice esemplare, di cui uno è conservato presso il competente Ufficio, il secondo presso il consegnatario e il terzo posto a disposizione del consegnatario cessante. </w:t>
      </w:r>
    </w:p>
    <w:p w:rsidR="006C6A32" w:rsidRDefault="006C6A32" w:rsidP="009D7D54">
      <w:pPr>
        <w:pStyle w:val="Testonormale"/>
        <w:jc w:val="both"/>
        <w:rPr>
          <w:rFonts w:ascii="Times New Roman" w:hAnsi="Times New Roman"/>
          <w:sz w:val="24"/>
        </w:rPr>
      </w:pPr>
    </w:p>
    <w:p w:rsidR="006C6A32" w:rsidRDefault="001F59D4" w:rsidP="009D7D54">
      <w:pPr>
        <w:pStyle w:val="Titolo1"/>
        <w:spacing w:line="240" w:lineRule="auto"/>
      </w:pPr>
      <w:r>
        <w:t xml:space="preserve">ARTICOLO 6 – UTILIZZO DEI BENI AL </w:t>
      </w:r>
      <w:proofErr w:type="spellStart"/>
      <w:r>
        <w:t>DI</w:t>
      </w:r>
      <w:proofErr w:type="spellEnd"/>
      <w:r>
        <w:t xml:space="preserve"> FUORI DELL’ISTITUTO </w:t>
      </w:r>
    </w:p>
    <w:p w:rsidR="006C6A32" w:rsidRDefault="006C6A32" w:rsidP="009D7D54"/>
    <w:p w:rsidR="006C6A32" w:rsidRDefault="001F59D4" w:rsidP="009D7D54">
      <w:pPr>
        <w:pStyle w:val="Testonormale"/>
        <w:numPr>
          <w:ilvl w:val="0"/>
          <w:numId w:val="6"/>
        </w:numPr>
        <w:tabs>
          <w:tab w:val="clear" w:pos="720"/>
          <w:tab w:val="num" w:pos="0"/>
        </w:tabs>
        <w:ind w:left="0" w:firstLine="0"/>
        <w:jc w:val="both"/>
        <w:rPr>
          <w:rFonts w:ascii="Times New Roman" w:hAnsi="Times New Roman"/>
          <w:sz w:val="24"/>
        </w:rPr>
      </w:pPr>
      <w:r>
        <w:rPr>
          <w:rFonts w:ascii="Times New Roman" w:hAnsi="Times New Roman"/>
          <w:sz w:val="24"/>
        </w:rPr>
        <w:t xml:space="preserve">I beni mobili agevolmente removibili dalla loro sede o portatili, quali attrezzature di lavoro, calcolatori portatili, telecamere, macchine fotografiche, mezzi di registrazione o di riproduzione o di proiezione, possono essere dati in consegna a dirigenti o docenti. Qualora tali beni siano utilizzati in via permanente o temporanea da soggetto diverso dal </w:t>
      </w:r>
      <w:proofErr w:type="spellStart"/>
      <w:r>
        <w:rPr>
          <w:rFonts w:ascii="Times New Roman" w:hAnsi="Times New Roman"/>
          <w:sz w:val="24"/>
        </w:rPr>
        <w:t>subconsegnatario</w:t>
      </w:r>
      <w:proofErr w:type="spellEnd"/>
      <w:r>
        <w:rPr>
          <w:rFonts w:ascii="Times New Roman" w:hAnsi="Times New Roman"/>
          <w:sz w:val="24"/>
        </w:rPr>
        <w:t xml:space="preserve">, l’utilizzatore assume il ruolo di </w:t>
      </w:r>
      <w:proofErr w:type="spellStart"/>
      <w:r>
        <w:rPr>
          <w:rFonts w:ascii="Times New Roman" w:hAnsi="Times New Roman"/>
          <w:sz w:val="24"/>
        </w:rPr>
        <w:t>subconsegnatario</w:t>
      </w:r>
      <w:proofErr w:type="spellEnd"/>
      <w:r>
        <w:rPr>
          <w:rFonts w:ascii="Times New Roman" w:hAnsi="Times New Roman"/>
          <w:sz w:val="24"/>
        </w:rPr>
        <w:t xml:space="preserve">, con tutte le conseguenti responsabilità. Qualora l’utilizzatore non abbia un rapporto di lavoro dipendente con l’Istituto, egli deve essere autorizzato per iscritto dal consegnatario ad utilizzare il bene. </w:t>
      </w:r>
    </w:p>
    <w:p w:rsidR="006C6A32" w:rsidRDefault="006C6A32" w:rsidP="009D7D54">
      <w:pPr>
        <w:pStyle w:val="Testonormale"/>
        <w:jc w:val="both"/>
        <w:rPr>
          <w:rFonts w:ascii="Times New Roman" w:hAnsi="Times New Roman"/>
          <w:sz w:val="24"/>
        </w:rPr>
      </w:pPr>
    </w:p>
    <w:p w:rsidR="006C6A32" w:rsidRDefault="001F59D4" w:rsidP="009D7D54">
      <w:pPr>
        <w:pStyle w:val="Titolo2"/>
        <w:spacing w:line="240" w:lineRule="auto"/>
        <w:jc w:val="center"/>
      </w:pPr>
      <w:r>
        <w:t>TITOLO III – CARICO INVENTARIALE</w:t>
      </w:r>
    </w:p>
    <w:p w:rsidR="006C6A32" w:rsidRDefault="006C6A32" w:rsidP="009D7D54"/>
    <w:p w:rsidR="006C6A32" w:rsidRDefault="001F59D4" w:rsidP="009D7D54">
      <w:pPr>
        <w:pStyle w:val="Titolo1"/>
        <w:spacing w:line="240" w:lineRule="auto"/>
      </w:pPr>
      <w:r>
        <w:t xml:space="preserve">ARTICOLO 7 – CLASSIFICAZIONE CATEGORIE INVENTARIALI </w:t>
      </w:r>
    </w:p>
    <w:p w:rsidR="006C6A32" w:rsidRDefault="006C6A32" w:rsidP="009D7D54"/>
    <w:p w:rsidR="006C6A32" w:rsidRDefault="001F59D4" w:rsidP="009D7D54">
      <w:pPr>
        <w:pStyle w:val="Corpodeltesto"/>
      </w:pPr>
      <w:r>
        <w:t>Per la classificazione inventariale e dei beni durevoli si fa riferimento alle categorie, secondo le disposizioni del regolamento emanato con D.P.R. n. 254/2002, art. 19, c. 5, che per quanto riguarda le istituzioni scolastiche prevede le seguenti categorie:</w:t>
      </w:r>
    </w:p>
    <w:p w:rsidR="006C6A32" w:rsidRDefault="001F59D4" w:rsidP="009D7D54">
      <w:pPr>
        <w:numPr>
          <w:ilvl w:val="2"/>
          <w:numId w:val="7"/>
        </w:numPr>
        <w:tabs>
          <w:tab w:val="clear" w:pos="2340"/>
        </w:tabs>
        <w:ind w:left="0" w:firstLine="0"/>
        <w:jc w:val="both"/>
      </w:pPr>
      <w:r>
        <w:rPr>
          <w:b/>
          <w:bCs/>
        </w:rPr>
        <w:lastRenderedPageBreak/>
        <w:t>categoria I</w:t>
      </w:r>
      <w:r>
        <w:t>: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w:t>
      </w:r>
    </w:p>
    <w:p w:rsidR="006C6A32" w:rsidRDefault="001F59D4" w:rsidP="009D7D54">
      <w:pPr>
        <w:numPr>
          <w:ilvl w:val="2"/>
          <w:numId w:val="7"/>
        </w:numPr>
        <w:tabs>
          <w:tab w:val="clear" w:pos="2340"/>
        </w:tabs>
        <w:ind w:left="0" w:firstLine="0"/>
      </w:pPr>
      <w:r>
        <w:rPr>
          <w:b/>
          <w:bCs/>
        </w:rPr>
        <w:t>categoria II</w:t>
      </w:r>
      <w:r>
        <w:t>: libri e pubblicazioni sia ufficiali sia non ufficiali</w:t>
      </w:r>
    </w:p>
    <w:p w:rsidR="006C6A32" w:rsidRDefault="001F59D4" w:rsidP="009D7D54">
      <w:pPr>
        <w:numPr>
          <w:ilvl w:val="2"/>
          <w:numId w:val="7"/>
        </w:numPr>
        <w:tabs>
          <w:tab w:val="clear" w:pos="2340"/>
        </w:tabs>
        <w:ind w:left="0" w:firstLine="0"/>
        <w:jc w:val="both"/>
      </w:pPr>
      <w:r>
        <w:rPr>
          <w:b/>
          <w:bCs/>
        </w:rPr>
        <w:t>categoria III</w:t>
      </w:r>
      <w:r>
        <w:t>: materiale scientifico, di laboratorio, oggetti di valore, metalli preziosi, strumenti musicali, attrezzature tecniche e didattiche nonché attrezzature sanitarie diagnostiche e terapeutiche.</w:t>
      </w:r>
    </w:p>
    <w:p w:rsidR="006C6A32" w:rsidRDefault="006C6A32" w:rsidP="009D7D54"/>
    <w:p w:rsidR="006C6A32" w:rsidRDefault="001F59D4" w:rsidP="009D7D54">
      <w:pPr>
        <w:pStyle w:val="Titolo1"/>
        <w:spacing w:line="240" w:lineRule="auto"/>
      </w:pPr>
      <w:r>
        <w:t xml:space="preserve">ARTICOLO 8 – CARICO INVENTARIALE </w:t>
      </w:r>
    </w:p>
    <w:p w:rsidR="006C6A32" w:rsidRDefault="006C6A32" w:rsidP="009D7D54"/>
    <w:p w:rsidR="006C6A32" w:rsidRDefault="001F59D4" w:rsidP="009D7D54">
      <w:pPr>
        <w:jc w:val="both"/>
      </w:pPr>
      <w:r>
        <w:t>1.</w:t>
      </w:r>
      <w:r>
        <w:tab/>
        <w:t>Si iscrivono nell’inventario i soli beni mobili “che non hanno carattere di beni di consumo” e “aventi un valore superiore a cinquecento euro, IVA compresa” (D.P.R. 4.09.02, n. 254, art. 17). Al fine di evitare una inventariazione parziale, soprattutto in riferimento agli arredi d’ufficio, si adotta il criterio dell’ “universalità di mobili” secondo la definizione del C.C., art. 816 (“</w:t>
      </w:r>
      <w:r>
        <w:rPr>
          <w:i/>
          <w:iCs/>
        </w:rPr>
        <w:t>è considerata universalità di mobili la pluralità di cose che appartengono alla stessa persona e hanno una destinazione unitaria</w:t>
      </w:r>
      <w:r>
        <w:t>”).</w:t>
      </w:r>
    </w:p>
    <w:p w:rsidR="006C6A32" w:rsidRDefault="001F59D4" w:rsidP="009D7D54">
      <w:pPr>
        <w:jc w:val="both"/>
      </w:pPr>
      <w:r>
        <w:t>Pertanto, nell’inventariare unità composte quali studi o postazioni informatiche, si tiene conto del complesso degli elementi attribuendo un unico numero d’inventario all’universalità.</w:t>
      </w:r>
    </w:p>
    <w:p w:rsidR="006C6A32" w:rsidRDefault="001F59D4" w:rsidP="009D7D54">
      <w:pPr>
        <w:jc w:val="both"/>
      </w:pPr>
      <w:r>
        <w:t>Al fine di consentire discarichi parziali si deve attribuire un sottostante numero d’ordine identificativo agli elementi che compongono l’universalità indicandone il valore.</w:t>
      </w:r>
    </w:p>
    <w:p w:rsidR="006C6A32" w:rsidRDefault="001F59D4" w:rsidP="009D7D54">
      <w:pPr>
        <w:jc w:val="both"/>
      </w:pPr>
      <w:r>
        <w:t>I beni non aventi carattere di beni di consumo e di valore non superiore a cinquecento euro, IVA compresa, vanno iscritti nel cosiddetto “registro dei beni durevoli”.</w:t>
      </w:r>
    </w:p>
    <w:p w:rsidR="00C45571" w:rsidRDefault="00C45571" w:rsidP="00C45571">
      <w:pPr>
        <w:pStyle w:val="Testonormale"/>
        <w:jc w:val="both"/>
        <w:rPr>
          <w:rFonts w:ascii="Times New Roman" w:hAnsi="Times New Roman"/>
          <w:sz w:val="24"/>
        </w:rPr>
      </w:pPr>
    </w:p>
    <w:p w:rsidR="006C6A32" w:rsidRDefault="001F59D4" w:rsidP="009D7D54">
      <w:pPr>
        <w:pStyle w:val="Testonormale"/>
        <w:numPr>
          <w:ilvl w:val="0"/>
          <w:numId w:val="7"/>
        </w:numPr>
        <w:tabs>
          <w:tab w:val="clear" w:pos="720"/>
          <w:tab w:val="num" w:pos="180"/>
        </w:tabs>
        <w:ind w:left="0" w:firstLine="0"/>
        <w:jc w:val="both"/>
        <w:rPr>
          <w:rFonts w:ascii="Times New Roman" w:hAnsi="Times New Roman"/>
          <w:sz w:val="24"/>
        </w:rPr>
      </w:pPr>
      <w:r>
        <w:rPr>
          <w:rFonts w:ascii="Times New Roman" w:hAnsi="Times New Roman"/>
          <w:sz w:val="24"/>
        </w:rPr>
        <w:t xml:space="preserve"> </w:t>
      </w:r>
      <w:r>
        <w:rPr>
          <w:rFonts w:ascii="Times New Roman" w:hAnsi="Times New Roman"/>
          <w:sz w:val="24"/>
        </w:rPr>
        <w:tab/>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C45571" w:rsidRDefault="00C45571" w:rsidP="00C45571">
      <w:pPr>
        <w:pStyle w:val="Testonormale"/>
        <w:jc w:val="both"/>
        <w:rPr>
          <w:rFonts w:ascii="Times New Roman" w:hAnsi="Times New Roman"/>
          <w:sz w:val="24"/>
        </w:rPr>
      </w:pPr>
    </w:p>
    <w:p w:rsidR="006C6A32" w:rsidRDefault="001F59D4" w:rsidP="009D7D54">
      <w:pPr>
        <w:pStyle w:val="Testonormale"/>
        <w:numPr>
          <w:ilvl w:val="0"/>
          <w:numId w:val="7"/>
        </w:numPr>
        <w:tabs>
          <w:tab w:val="clear" w:pos="720"/>
          <w:tab w:val="num" w:pos="0"/>
        </w:tabs>
        <w:ind w:left="0" w:firstLine="0"/>
        <w:jc w:val="both"/>
        <w:rPr>
          <w:rFonts w:ascii="Times New Roman" w:hAnsi="Times New Roman"/>
          <w:sz w:val="24"/>
        </w:rPr>
      </w:pPr>
      <w:r>
        <w:rPr>
          <w:rFonts w:ascii="Times New Roman" w:hAnsi="Times New Roman"/>
          <w:sz w:val="24"/>
        </w:rPr>
        <w:t>All’atto dell’acquisizione o della cancellazione di ciascun elemento del patrimonio le caratteristiche fondamentali di descrizione, classificazione, consistenza, valore, destinazione, collocazione e responsabilità vengono trascritte nei seguenti documenti:</w:t>
      </w:r>
    </w:p>
    <w:p w:rsidR="006C6A32" w:rsidRDefault="001F59D4" w:rsidP="009D7D54">
      <w:pPr>
        <w:pStyle w:val="Testonormale"/>
        <w:numPr>
          <w:ilvl w:val="1"/>
          <w:numId w:val="7"/>
        </w:numPr>
        <w:tabs>
          <w:tab w:val="num" w:pos="360"/>
        </w:tabs>
        <w:ind w:left="0" w:firstLine="0"/>
        <w:jc w:val="both"/>
        <w:rPr>
          <w:rFonts w:ascii="Times New Roman" w:hAnsi="Times New Roman"/>
          <w:sz w:val="24"/>
        </w:rPr>
      </w:pPr>
      <w:r>
        <w:rPr>
          <w:rFonts w:ascii="Times New Roman" w:hAnsi="Times New Roman"/>
          <w:sz w:val="24"/>
        </w:rPr>
        <w:t>inventario generale,</w:t>
      </w:r>
    </w:p>
    <w:p w:rsidR="006C6A32" w:rsidRDefault="001F59D4" w:rsidP="009D7D54">
      <w:pPr>
        <w:pStyle w:val="Testonormale"/>
        <w:numPr>
          <w:ilvl w:val="1"/>
          <w:numId w:val="7"/>
        </w:numPr>
        <w:tabs>
          <w:tab w:val="num" w:pos="360"/>
        </w:tabs>
        <w:ind w:left="0" w:firstLine="0"/>
        <w:jc w:val="both"/>
        <w:rPr>
          <w:rFonts w:ascii="Times New Roman" w:hAnsi="Times New Roman"/>
          <w:sz w:val="24"/>
        </w:rPr>
      </w:pPr>
      <w:r>
        <w:rPr>
          <w:rFonts w:ascii="Times New Roman" w:hAnsi="Times New Roman"/>
          <w:sz w:val="24"/>
        </w:rPr>
        <w:t>registro dei beni durevoli ;</w:t>
      </w:r>
    </w:p>
    <w:p w:rsidR="00C45571" w:rsidRDefault="00C45571" w:rsidP="00C45571">
      <w:pPr>
        <w:pStyle w:val="Testonormale"/>
        <w:jc w:val="both"/>
        <w:rPr>
          <w:rFonts w:ascii="Times New Roman" w:hAnsi="Times New Roman"/>
          <w:sz w:val="24"/>
        </w:rPr>
      </w:pPr>
    </w:p>
    <w:p w:rsidR="006C6A32" w:rsidRDefault="001F59D4" w:rsidP="00C45571">
      <w:pPr>
        <w:pStyle w:val="Testonormale"/>
        <w:numPr>
          <w:ilvl w:val="0"/>
          <w:numId w:val="7"/>
        </w:numPr>
        <w:tabs>
          <w:tab w:val="clear" w:pos="720"/>
          <w:tab w:val="num" w:pos="709"/>
        </w:tabs>
        <w:ind w:left="0" w:firstLine="0"/>
        <w:jc w:val="both"/>
        <w:rPr>
          <w:rFonts w:ascii="Times New Roman" w:hAnsi="Times New Roman"/>
          <w:sz w:val="24"/>
        </w:rPr>
      </w:pPr>
      <w:r>
        <w:rPr>
          <w:rFonts w:ascii="Times New Roman" w:hAnsi="Times New Roman"/>
          <w:sz w:val="24"/>
        </w:rPr>
        <w:t>Il consegnatario provvede all’applicazione dell’etichetta inventariale sul bene acquisito.</w:t>
      </w:r>
    </w:p>
    <w:p w:rsidR="00C45571" w:rsidRDefault="00C45571" w:rsidP="00C45571">
      <w:pPr>
        <w:pStyle w:val="Testonormale"/>
        <w:jc w:val="both"/>
        <w:rPr>
          <w:rFonts w:ascii="Times New Roman" w:hAnsi="Times New Roman"/>
          <w:sz w:val="24"/>
        </w:rPr>
      </w:pPr>
    </w:p>
    <w:p w:rsidR="006C6A32" w:rsidRDefault="001F59D4" w:rsidP="00C45571">
      <w:pPr>
        <w:pStyle w:val="Testonormale"/>
        <w:jc w:val="both"/>
        <w:rPr>
          <w:rFonts w:ascii="Times New Roman" w:hAnsi="Times New Roman"/>
          <w:sz w:val="24"/>
        </w:rPr>
      </w:pPr>
      <w:r>
        <w:rPr>
          <w:rFonts w:ascii="Times New Roman" w:hAnsi="Times New Roman"/>
          <w:sz w:val="24"/>
        </w:rPr>
        <w:t>5.</w:t>
      </w:r>
      <w:r>
        <w:rPr>
          <w:rFonts w:ascii="Times New Roman" w:hAnsi="Times New Roman"/>
          <w:sz w:val="24"/>
        </w:rPr>
        <w:tab/>
        <w:t>L’inventario generale e l’inventario dei beni durevoli contengono la registrazione dei fondamentali elementi identificativi dei singoli beni patrimoniali secondo l’or</w:t>
      </w:r>
      <w:r w:rsidR="00C45571">
        <w:rPr>
          <w:rFonts w:ascii="Times New Roman" w:hAnsi="Times New Roman"/>
          <w:sz w:val="24"/>
        </w:rPr>
        <w:t>dine temporale di acquisizione.</w:t>
      </w:r>
    </w:p>
    <w:p w:rsidR="00C45571" w:rsidRDefault="00C45571" w:rsidP="00C45571">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6.</w:t>
      </w:r>
      <w:r>
        <w:rPr>
          <w:rFonts w:ascii="Times New Roman" w:hAnsi="Times New Roman"/>
          <w:sz w:val="24"/>
        </w:rPr>
        <w:tab/>
        <w:t>Gli inventari sono gestiti sulla base di apposite scritture predisposte su supporto cartaceo e/o informatico atte a garantirne una agevole utilizzazione a fini contabili, gestionali e di programmazione.</w:t>
      </w:r>
    </w:p>
    <w:p w:rsidR="00C45571" w:rsidRDefault="00C45571"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7.</w:t>
      </w:r>
      <w:r>
        <w:rPr>
          <w:rFonts w:ascii="Times New Roman" w:hAnsi="Times New Roman"/>
          <w:sz w:val="24"/>
        </w:rPr>
        <w:tab/>
        <w:t>I beni inventariali e durevoli possono essere utilizzati in luoghi diversi da quelli previsti dalla ordinaria collocazione. In tal caso i movimenti d’uso saranno annotati in apposite schede. Per luogo di collocazione si intende lo spazio fisico interno ad un fabbricato.</w:t>
      </w:r>
    </w:p>
    <w:p w:rsidR="00C45571" w:rsidRDefault="00C45571"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8.</w:t>
      </w:r>
      <w:r>
        <w:rPr>
          <w:rFonts w:ascii="Times New Roman" w:hAnsi="Times New Roman"/>
          <w:sz w:val="24"/>
        </w:rPr>
        <w:tab/>
        <w:t>Non sono oggetto di inventariazione, ai sensi di quanto previsto dall’art. 24 c.4 regolamento di contabilità, i beni che per loro natura sono destinati a deteriorarsi rapidamente ed i beni di modico valore, nonché le loro parti di ricambio e accessori. Non si inventariano altresì i bollettini ufficiali, le riviste ed altre pubblicazioni periodiche di qualsiasi genere, i libri destinati alle biblioteche di classe. Tali beni sono registrati nel registro del facile consumo.</w:t>
      </w:r>
    </w:p>
    <w:p w:rsidR="006C6A32" w:rsidRDefault="006C6A32" w:rsidP="009D7D54">
      <w:pPr>
        <w:pStyle w:val="Testonormale"/>
        <w:tabs>
          <w:tab w:val="num" w:pos="360"/>
        </w:tabs>
        <w:jc w:val="both"/>
        <w:rPr>
          <w:rFonts w:ascii="Times New Roman" w:hAnsi="Times New Roman"/>
          <w:sz w:val="24"/>
        </w:rPr>
      </w:pPr>
    </w:p>
    <w:p w:rsidR="00C45571" w:rsidRDefault="00C45571" w:rsidP="009D7D54">
      <w:pPr>
        <w:pStyle w:val="Testonormale"/>
        <w:tabs>
          <w:tab w:val="num" w:pos="360"/>
        </w:tabs>
        <w:jc w:val="both"/>
        <w:rPr>
          <w:rFonts w:ascii="Times New Roman" w:hAnsi="Times New Roman"/>
          <w:sz w:val="24"/>
        </w:rPr>
      </w:pPr>
    </w:p>
    <w:p w:rsidR="00C45571" w:rsidRDefault="00C45571" w:rsidP="009D7D54">
      <w:pPr>
        <w:pStyle w:val="Testonormale"/>
        <w:tabs>
          <w:tab w:val="num" w:pos="360"/>
        </w:tabs>
        <w:jc w:val="both"/>
        <w:rPr>
          <w:rFonts w:ascii="Times New Roman" w:hAnsi="Times New Roman"/>
          <w:sz w:val="24"/>
        </w:rPr>
      </w:pPr>
    </w:p>
    <w:p w:rsidR="006C6A32" w:rsidRDefault="001F59D4" w:rsidP="009D7D54">
      <w:pPr>
        <w:pStyle w:val="Testonormale"/>
        <w:tabs>
          <w:tab w:val="num" w:pos="360"/>
        </w:tabs>
        <w:jc w:val="center"/>
        <w:rPr>
          <w:rFonts w:ascii="Times New Roman" w:hAnsi="Times New Roman"/>
          <w:b/>
          <w:bCs/>
          <w:sz w:val="24"/>
        </w:rPr>
      </w:pPr>
      <w:r>
        <w:rPr>
          <w:rFonts w:ascii="Times New Roman" w:hAnsi="Times New Roman"/>
          <w:b/>
          <w:bCs/>
          <w:sz w:val="24"/>
        </w:rPr>
        <w:lastRenderedPageBreak/>
        <w:t>ARTICOLO 9 – RICOGNIZIONE DEI BENI</w:t>
      </w:r>
    </w:p>
    <w:p w:rsidR="006C6A32" w:rsidRDefault="006C6A32" w:rsidP="009D7D54">
      <w:pPr>
        <w:pStyle w:val="Testonormale"/>
        <w:tabs>
          <w:tab w:val="num" w:pos="360"/>
        </w:tabs>
        <w:jc w:val="center"/>
        <w:rPr>
          <w:rFonts w:ascii="Times New Roman" w:hAnsi="Times New Roman"/>
          <w:b/>
          <w:bCs/>
          <w:sz w:val="24"/>
        </w:rPr>
      </w:pPr>
    </w:p>
    <w:p w:rsidR="006C6A32" w:rsidRDefault="001F59D4" w:rsidP="009D7D54">
      <w:pPr>
        <w:pStyle w:val="Testonormale"/>
        <w:jc w:val="both"/>
        <w:rPr>
          <w:rFonts w:ascii="Times New Roman" w:hAnsi="Times New Roman"/>
          <w:sz w:val="24"/>
        </w:rPr>
      </w:pPr>
      <w:r>
        <w:rPr>
          <w:rFonts w:ascii="Times New Roman" w:hAnsi="Times New Roman"/>
          <w:sz w:val="24"/>
        </w:rPr>
        <w:t>1.</w:t>
      </w:r>
      <w:r>
        <w:rPr>
          <w:rFonts w:ascii="Times New Roman" w:hAnsi="Times New Roman"/>
          <w:sz w:val="24"/>
        </w:rPr>
        <w:tab/>
        <w:t>In base all’ex art. 24, c.9 del D.I. 44/20</w:t>
      </w:r>
      <w:r w:rsidR="005C459C">
        <w:rPr>
          <w:rFonts w:ascii="Times New Roman" w:hAnsi="Times New Roman"/>
          <w:sz w:val="24"/>
        </w:rPr>
        <w:t>0</w:t>
      </w:r>
      <w:r>
        <w:rPr>
          <w:rFonts w:ascii="Times New Roman" w:hAnsi="Times New Roman"/>
          <w:sz w:val="24"/>
        </w:rPr>
        <w:t xml:space="preserve">1 si provvede alla ricognizione dei beni almeno ogni cinque anni e almeno ogni dieci anni al rinnovo degli inventari e alla rivalutazione dei beni. Dette operazioni, in quanto improntate a criteri di trasparenza, vengono effettuate da una commissione costituita da almeno tre persone scelte tra il personale in servizio nell’istituzione scolastica, tra cui il consegnatario e il dirigente o suo delegato. </w:t>
      </w:r>
    </w:p>
    <w:p w:rsidR="006C6A32" w:rsidRDefault="001F59D4" w:rsidP="009D7D54">
      <w:pPr>
        <w:pStyle w:val="Testonormale"/>
        <w:jc w:val="both"/>
        <w:rPr>
          <w:rFonts w:ascii="Times New Roman" w:hAnsi="Times New Roman"/>
          <w:sz w:val="24"/>
        </w:rPr>
      </w:pPr>
      <w:r>
        <w:rPr>
          <w:rFonts w:ascii="Times New Roman" w:hAnsi="Times New Roman"/>
          <w:sz w:val="24"/>
        </w:rPr>
        <w:t>La suddetta commissione viene nominata con provvedimento formale del dirigente scolastico. Le operazioni relative devono risultare da apposito processo verbale da redigersi in triplice copia e da sottoscriversi da parte di tutti gli intervenuti.</w:t>
      </w:r>
    </w:p>
    <w:p w:rsidR="006C6A32" w:rsidRDefault="001F59D4" w:rsidP="009D7D54">
      <w:pPr>
        <w:pStyle w:val="Testonormale"/>
        <w:jc w:val="both"/>
        <w:rPr>
          <w:rFonts w:ascii="Times New Roman" w:hAnsi="Times New Roman"/>
          <w:sz w:val="24"/>
        </w:rPr>
      </w:pPr>
      <w:r>
        <w:rPr>
          <w:rFonts w:ascii="Times New Roman" w:hAnsi="Times New Roman"/>
          <w:sz w:val="24"/>
        </w:rPr>
        <w:t>Il processo verbale contiene l’elencazione dei:</w:t>
      </w:r>
    </w:p>
    <w:p w:rsidR="006C6A32" w:rsidRDefault="001F59D4" w:rsidP="009D7D54">
      <w:pPr>
        <w:pStyle w:val="Testonormale"/>
        <w:numPr>
          <w:ilvl w:val="1"/>
          <w:numId w:val="5"/>
        </w:numPr>
        <w:tabs>
          <w:tab w:val="clear" w:pos="1440"/>
          <w:tab w:val="num" w:pos="540"/>
        </w:tabs>
        <w:ind w:left="0" w:firstLine="0"/>
        <w:jc w:val="both"/>
        <w:rPr>
          <w:rFonts w:ascii="Times New Roman" w:hAnsi="Times New Roman"/>
          <w:sz w:val="24"/>
        </w:rPr>
      </w:pPr>
      <w:r>
        <w:rPr>
          <w:rFonts w:ascii="Times New Roman" w:hAnsi="Times New Roman"/>
          <w:sz w:val="24"/>
        </w:rPr>
        <w:t>beni esistenti in uso, ivi compresi quelli rinvenuti e non assunti in carico</w:t>
      </w:r>
    </w:p>
    <w:p w:rsidR="006C6A32" w:rsidRDefault="001F59D4" w:rsidP="009D7D54">
      <w:pPr>
        <w:pStyle w:val="Testonormale"/>
        <w:numPr>
          <w:ilvl w:val="1"/>
          <w:numId w:val="5"/>
        </w:numPr>
        <w:tabs>
          <w:tab w:val="clear" w:pos="1440"/>
          <w:tab w:val="num" w:pos="540"/>
        </w:tabs>
        <w:ind w:left="0" w:firstLine="0"/>
        <w:jc w:val="both"/>
        <w:rPr>
          <w:rFonts w:ascii="Times New Roman" w:hAnsi="Times New Roman"/>
          <w:sz w:val="24"/>
        </w:rPr>
      </w:pPr>
      <w:r>
        <w:rPr>
          <w:rFonts w:ascii="Times New Roman" w:hAnsi="Times New Roman"/>
          <w:sz w:val="24"/>
        </w:rPr>
        <w:t>eventuali beni mancanti</w:t>
      </w:r>
    </w:p>
    <w:p w:rsidR="006C6A32" w:rsidRDefault="001F59D4" w:rsidP="009D7D54">
      <w:pPr>
        <w:pStyle w:val="Testonormale"/>
        <w:numPr>
          <w:ilvl w:val="1"/>
          <w:numId w:val="5"/>
        </w:numPr>
        <w:tabs>
          <w:tab w:val="clear" w:pos="1440"/>
          <w:tab w:val="num" w:pos="540"/>
        </w:tabs>
        <w:ind w:left="0" w:firstLine="0"/>
        <w:jc w:val="both"/>
        <w:rPr>
          <w:rFonts w:ascii="Times New Roman" w:hAnsi="Times New Roman"/>
          <w:sz w:val="24"/>
        </w:rPr>
      </w:pPr>
      <w:r>
        <w:rPr>
          <w:rFonts w:ascii="Times New Roman" w:hAnsi="Times New Roman"/>
          <w:sz w:val="24"/>
        </w:rPr>
        <w:t>beni non più utilizzabili o posti fuori uso per cause tecniche da destinare alla vendita o da cedere gratuitamente agli organismi previsti; qualora tale procedura risultasse infruttuosa è consentito l’invio di questi beni alla distruzione nel rispetto delle vigenti disposizioni in materia ambientale e di smaltimento.</w:t>
      </w:r>
    </w:p>
    <w:p w:rsidR="00C45571" w:rsidRDefault="00C45571"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2.</w:t>
      </w:r>
      <w:r>
        <w:rPr>
          <w:rFonts w:ascii="Times New Roman" w:hAnsi="Times New Roman"/>
          <w:sz w:val="24"/>
        </w:rPr>
        <w:tab/>
        <w:t>Completate le operazioni di ricognizione materiale dei beni esistenti, eventualmente si procede alle opportune sistemazioni contabili in modo da rendere coerente la situazione di fatto con la situazione di diritto.</w:t>
      </w:r>
    </w:p>
    <w:p w:rsidR="00C45571" w:rsidRDefault="00C45571"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3.</w:t>
      </w:r>
      <w:r>
        <w:rPr>
          <w:rFonts w:ascii="Times New Roman" w:hAnsi="Times New Roman"/>
          <w:sz w:val="24"/>
        </w:rPr>
        <w:tab/>
        <w:t>Sulla base del verbale di cui sopra sarà compilato il nuovo inventario dopo aver effettuato le operazioni di aggiornamento dei valori.</w:t>
      </w:r>
    </w:p>
    <w:p w:rsidR="006C6A32" w:rsidRDefault="006C6A32" w:rsidP="009D7D54">
      <w:pPr>
        <w:pStyle w:val="Testonormale"/>
        <w:jc w:val="both"/>
        <w:rPr>
          <w:rFonts w:ascii="Times New Roman" w:hAnsi="Times New Roman"/>
          <w:sz w:val="24"/>
        </w:rPr>
      </w:pPr>
    </w:p>
    <w:p w:rsidR="006C6A32" w:rsidRDefault="001F59D4" w:rsidP="009D7D54">
      <w:pPr>
        <w:pStyle w:val="Testonormale"/>
        <w:tabs>
          <w:tab w:val="num" w:pos="0"/>
        </w:tabs>
        <w:jc w:val="center"/>
        <w:rPr>
          <w:rFonts w:ascii="Times New Roman" w:hAnsi="Times New Roman"/>
          <w:b/>
          <w:bCs/>
          <w:sz w:val="24"/>
        </w:rPr>
      </w:pPr>
      <w:r>
        <w:rPr>
          <w:rFonts w:ascii="Times New Roman" w:hAnsi="Times New Roman"/>
          <w:b/>
          <w:bCs/>
          <w:sz w:val="24"/>
        </w:rPr>
        <w:t>ARTICOLO 10 – AGGIORNAMENTO DEI VALORI E RINNOVO DELLE SCRITTURE</w:t>
      </w:r>
    </w:p>
    <w:p w:rsidR="006C6A32" w:rsidRDefault="006C6A32" w:rsidP="009D7D54">
      <w:pPr>
        <w:pStyle w:val="Testonormale"/>
        <w:tabs>
          <w:tab w:val="num" w:pos="360"/>
        </w:tabs>
        <w:rPr>
          <w:rFonts w:ascii="Times New Roman" w:hAnsi="Times New Roman"/>
          <w:sz w:val="24"/>
        </w:rPr>
      </w:pPr>
    </w:p>
    <w:p w:rsidR="006C6A32" w:rsidRDefault="001F59D4" w:rsidP="009D7D54">
      <w:pPr>
        <w:pStyle w:val="Testonormale"/>
        <w:tabs>
          <w:tab w:val="num" w:pos="0"/>
        </w:tabs>
        <w:jc w:val="both"/>
        <w:rPr>
          <w:rFonts w:ascii="Times New Roman" w:hAnsi="Times New Roman"/>
          <w:sz w:val="24"/>
        </w:rPr>
      </w:pPr>
      <w:r>
        <w:rPr>
          <w:rFonts w:ascii="Times New Roman" w:hAnsi="Times New Roman"/>
          <w:sz w:val="24"/>
        </w:rPr>
        <w:t>1.</w:t>
      </w:r>
      <w:r>
        <w:rPr>
          <w:rFonts w:ascii="Times New Roman" w:hAnsi="Times New Roman"/>
          <w:sz w:val="24"/>
        </w:rPr>
        <w:tab/>
        <w:t>Nelle operazioni di aggiornamento dei valori i beni si distinguono con riferimento all’anno di acquisizione in:</w:t>
      </w:r>
    </w:p>
    <w:p w:rsidR="006C6A32" w:rsidRDefault="001F59D4" w:rsidP="009D7D54">
      <w:pPr>
        <w:pStyle w:val="Testonormale"/>
        <w:numPr>
          <w:ilvl w:val="1"/>
          <w:numId w:val="1"/>
        </w:numPr>
        <w:rPr>
          <w:rFonts w:ascii="Times New Roman" w:hAnsi="Times New Roman"/>
          <w:sz w:val="24"/>
        </w:rPr>
      </w:pPr>
      <w:r>
        <w:rPr>
          <w:rFonts w:ascii="Times New Roman" w:hAnsi="Times New Roman"/>
          <w:sz w:val="24"/>
        </w:rPr>
        <w:t>beni acquisiti anteriormente all’anno 2000</w:t>
      </w:r>
    </w:p>
    <w:p w:rsidR="006C6A32" w:rsidRDefault="001F59D4" w:rsidP="009D7D54">
      <w:pPr>
        <w:pStyle w:val="Testonormale"/>
        <w:numPr>
          <w:ilvl w:val="1"/>
          <w:numId w:val="1"/>
        </w:numPr>
        <w:rPr>
          <w:rFonts w:ascii="Times New Roman" w:hAnsi="Times New Roman"/>
          <w:sz w:val="24"/>
        </w:rPr>
      </w:pPr>
      <w:r>
        <w:rPr>
          <w:rFonts w:ascii="Times New Roman" w:hAnsi="Times New Roman"/>
          <w:sz w:val="24"/>
        </w:rPr>
        <w:t>beni acquisiti a partire dall’anno 2000</w:t>
      </w:r>
    </w:p>
    <w:p w:rsidR="00C45571" w:rsidRDefault="00C45571"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2.</w:t>
      </w:r>
      <w:r>
        <w:rPr>
          <w:rFonts w:ascii="Times New Roman" w:hAnsi="Times New Roman"/>
          <w:sz w:val="24"/>
        </w:rPr>
        <w:tab/>
        <w:t>Per i beni di cui al punto a) si applica l’aliquota di deperimento del 10%; il computo avviene per anno intero, considerando tale anche la frazione superiore a 6 mesi, quella inferiore viene trascurata.</w:t>
      </w:r>
    </w:p>
    <w:p w:rsidR="006C6A32" w:rsidRDefault="001F59D4" w:rsidP="009D7D54">
      <w:pPr>
        <w:pStyle w:val="Testonormale"/>
        <w:jc w:val="both"/>
        <w:rPr>
          <w:rFonts w:ascii="Times New Roman" w:hAnsi="Times New Roman"/>
          <w:sz w:val="24"/>
        </w:rPr>
      </w:pPr>
      <w:r>
        <w:rPr>
          <w:rFonts w:ascii="Times New Roman" w:hAnsi="Times New Roman"/>
          <w:sz w:val="24"/>
        </w:rPr>
        <w:t>Per l’individuazione dell’anno di riferimento si considera la data dell’ultimo inventario.</w:t>
      </w:r>
    </w:p>
    <w:p w:rsidR="006C6A32" w:rsidRDefault="001F59D4" w:rsidP="009D7D54">
      <w:pPr>
        <w:pStyle w:val="Testonormale"/>
        <w:jc w:val="both"/>
        <w:rPr>
          <w:rFonts w:ascii="Times New Roman" w:hAnsi="Times New Roman"/>
          <w:sz w:val="24"/>
        </w:rPr>
      </w:pPr>
      <w:r>
        <w:rPr>
          <w:rFonts w:ascii="Times New Roman" w:hAnsi="Times New Roman"/>
          <w:sz w:val="24"/>
        </w:rPr>
        <w:t>Si procede secondo la seguente tabella di calcolo dei coefficienti di aggiornamento (arrotondati); per la formulazione dei coefficienti si parte dalla base di un valore da attribuire a un bene acquistato o stimato originariamente per 1.000,00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55"/>
        <w:gridCol w:w="1955"/>
        <w:gridCol w:w="1956"/>
        <w:gridCol w:w="1956"/>
        <w:gridCol w:w="1956"/>
      </w:tblGrid>
      <w:tr w:rsidR="006C6A32">
        <w:tc>
          <w:tcPr>
            <w:tcW w:w="1955" w:type="dxa"/>
          </w:tcPr>
          <w:p w:rsidR="006C6A32" w:rsidRDefault="001F59D4" w:rsidP="009D7D54">
            <w:pPr>
              <w:pStyle w:val="Testonormale"/>
              <w:jc w:val="both"/>
              <w:rPr>
                <w:rFonts w:ascii="Times New Roman" w:hAnsi="Times New Roman"/>
                <w:b/>
                <w:bCs/>
                <w:i/>
                <w:iCs/>
              </w:rPr>
            </w:pPr>
            <w:r>
              <w:rPr>
                <w:rFonts w:ascii="Times New Roman" w:hAnsi="Times New Roman"/>
                <w:b/>
                <w:bCs/>
                <w:i/>
                <w:iCs/>
              </w:rPr>
              <w:t>Decorrenza dalla data di acquisto o dell’originaria stima ovvero dalla data dell’ultimo inventario</w:t>
            </w:r>
          </w:p>
        </w:tc>
        <w:tc>
          <w:tcPr>
            <w:tcW w:w="1955" w:type="dxa"/>
          </w:tcPr>
          <w:p w:rsidR="006C6A32" w:rsidRDefault="006C6A32" w:rsidP="009D7D54">
            <w:pPr>
              <w:pStyle w:val="Testonormale"/>
              <w:jc w:val="both"/>
              <w:rPr>
                <w:rFonts w:ascii="Times New Roman" w:hAnsi="Times New Roman"/>
                <w:b/>
                <w:bCs/>
                <w:i/>
                <w:iCs/>
              </w:rPr>
            </w:pPr>
          </w:p>
          <w:p w:rsidR="006C6A32" w:rsidRDefault="006C6A32" w:rsidP="009D7D54">
            <w:pPr>
              <w:pStyle w:val="Testonormale"/>
              <w:jc w:val="both"/>
              <w:rPr>
                <w:rFonts w:ascii="Times New Roman" w:hAnsi="Times New Roman"/>
                <w:b/>
                <w:bCs/>
                <w:i/>
                <w:iCs/>
              </w:rPr>
            </w:pPr>
          </w:p>
          <w:p w:rsidR="006C6A32" w:rsidRDefault="001F59D4" w:rsidP="009D7D54">
            <w:pPr>
              <w:pStyle w:val="Testonormale"/>
              <w:jc w:val="both"/>
              <w:rPr>
                <w:rFonts w:ascii="Times New Roman" w:hAnsi="Times New Roman"/>
                <w:b/>
                <w:bCs/>
                <w:i/>
                <w:iCs/>
              </w:rPr>
            </w:pPr>
            <w:r>
              <w:rPr>
                <w:rFonts w:ascii="Times New Roman" w:hAnsi="Times New Roman"/>
                <w:b/>
                <w:bCs/>
                <w:i/>
                <w:iCs/>
              </w:rPr>
              <w:t>Aliquota della diminuzione di valore</w:t>
            </w:r>
          </w:p>
        </w:tc>
        <w:tc>
          <w:tcPr>
            <w:tcW w:w="1956" w:type="dxa"/>
          </w:tcPr>
          <w:p w:rsidR="006C6A32" w:rsidRDefault="006C6A32" w:rsidP="009D7D54">
            <w:pPr>
              <w:pStyle w:val="Testonormale"/>
              <w:jc w:val="both"/>
              <w:rPr>
                <w:rFonts w:ascii="Times New Roman" w:hAnsi="Times New Roman"/>
                <w:b/>
                <w:bCs/>
                <w:i/>
                <w:iCs/>
              </w:rPr>
            </w:pPr>
          </w:p>
          <w:p w:rsidR="006C6A32" w:rsidRDefault="001F59D4" w:rsidP="009D7D54">
            <w:pPr>
              <w:pStyle w:val="Testonormale"/>
              <w:jc w:val="both"/>
              <w:rPr>
                <w:rFonts w:ascii="Times New Roman" w:hAnsi="Times New Roman"/>
                <w:b/>
                <w:bCs/>
                <w:i/>
                <w:iCs/>
              </w:rPr>
            </w:pPr>
            <w:r>
              <w:rPr>
                <w:rFonts w:ascii="Times New Roman" w:hAnsi="Times New Roman"/>
                <w:b/>
                <w:bCs/>
                <w:i/>
                <w:iCs/>
              </w:rPr>
              <w:t>Detrazione annuale sul valore alla fine dell’anno precedente (</w:t>
            </w:r>
            <w:proofErr w:type="spellStart"/>
            <w:r>
              <w:rPr>
                <w:rFonts w:ascii="Times New Roman" w:hAnsi="Times New Roman"/>
                <w:b/>
                <w:bCs/>
                <w:i/>
                <w:iCs/>
              </w:rPr>
              <w:t>arr</w:t>
            </w:r>
            <w:proofErr w:type="spellEnd"/>
            <w:r>
              <w:rPr>
                <w:rFonts w:ascii="Times New Roman" w:hAnsi="Times New Roman"/>
                <w:b/>
                <w:bCs/>
                <w:i/>
                <w:iCs/>
              </w:rPr>
              <w:t>.)</w:t>
            </w:r>
          </w:p>
        </w:tc>
        <w:tc>
          <w:tcPr>
            <w:tcW w:w="1956" w:type="dxa"/>
          </w:tcPr>
          <w:p w:rsidR="006C6A32" w:rsidRDefault="006C6A32" w:rsidP="009D7D54">
            <w:pPr>
              <w:pStyle w:val="Testonormale"/>
              <w:jc w:val="both"/>
              <w:rPr>
                <w:rFonts w:ascii="Times New Roman" w:hAnsi="Times New Roman"/>
                <w:b/>
                <w:bCs/>
                <w:i/>
                <w:iCs/>
              </w:rPr>
            </w:pPr>
          </w:p>
          <w:p w:rsidR="006C6A32" w:rsidRDefault="006C6A32" w:rsidP="009D7D54">
            <w:pPr>
              <w:pStyle w:val="Testonormale"/>
              <w:jc w:val="both"/>
              <w:rPr>
                <w:rFonts w:ascii="Times New Roman" w:hAnsi="Times New Roman"/>
                <w:b/>
                <w:bCs/>
                <w:i/>
                <w:iCs/>
              </w:rPr>
            </w:pPr>
          </w:p>
          <w:p w:rsidR="006C6A32" w:rsidRDefault="001F59D4" w:rsidP="009D7D54">
            <w:pPr>
              <w:pStyle w:val="Testonormale"/>
              <w:jc w:val="center"/>
              <w:rPr>
                <w:rFonts w:ascii="Times New Roman" w:hAnsi="Times New Roman"/>
                <w:b/>
                <w:bCs/>
                <w:i/>
                <w:iCs/>
              </w:rPr>
            </w:pPr>
            <w:r>
              <w:rPr>
                <w:rFonts w:ascii="Times New Roman" w:hAnsi="Times New Roman"/>
                <w:b/>
                <w:bCs/>
                <w:i/>
                <w:iCs/>
              </w:rPr>
              <w:t>Valore residuo (</w:t>
            </w:r>
            <w:proofErr w:type="spellStart"/>
            <w:r>
              <w:rPr>
                <w:rFonts w:ascii="Times New Roman" w:hAnsi="Times New Roman"/>
                <w:b/>
                <w:bCs/>
                <w:i/>
                <w:iCs/>
              </w:rPr>
              <w:t>arr</w:t>
            </w:r>
            <w:proofErr w:type="spellEnd"/>
            <w:r>
              <w:rPr>
                <w:rFonts w:ascii="Times New Roman" w:hAnsi="Times New Roman"/>
                <w:b/>
                <w:bCs/>
                <w:i/>
                <w:iCs/>
              </w:rPr>
              <w:t>.)</w:t>
            </w:r>
          </w:p>
        </w:tc>
        <w:tc>
          <w:tcPr>
            <w:tcW w:w="1956" w:type="dxa"/>
          </w:tcPr>
          <w:p w:rsidR="006C6A32" w:rsidRDefault="006C6A32" w:rsidP="009D7D54">
            <w:pPr>
              <w:pStyle w:val="Testonormale"/>
              <w:jc w:val="center"/>
              <w:rPr>
                <w:rFonts w:ascii="Times New Roman" w:hAnsi="Times New Roman"/>
                <w:b/>
                <w:bCs/>
                <w:i/>
                <w:iCs/>
              </w:rPr>
            </w:pPr>
          </w:p>
          <w:p w:rsidR="006C6A32" w:rsidRDefault="006C6A32" w:rsidP="009D7D54">
            <w:pPr>
              <w:pStyle w:val="Testonormale"/>
              <w:jc w:val="center"/>
              <w:rPr>
                <w:rFonts w:ascii="Times New Roman" w:hAnsi="Times New Roman"/>
                <w:b/>
                <w:bCs/>
                <w:i/>
                <w:iCs/>
              </w:rPr>
            </w:pPr>
          </w:p>
          <w:p w:rsidR="006C6A32" w:rsidRDefault="001F59D4" w:rsidP="009D7D54">
            <w:pPr>
              <w:pStyle w:val="Testonormale"/>
              <w:jc w:val="center"/>
              <w:rPr>
                <w:rFonts w:ascii="Times New Roman" w:hAnsi="Times New Roman"/>
                <w:b/>
                <w:bCs/>
                <w:i/>
                <w:iCs/>
              </w:rPr>
            </w:pPr>
            <w:r>
              <w:rPr>
                <w:rFonts w:ascii="Times New Roman" w:hAnsi="Times New Roman"/>
                <w:b/>
                <w:bCs/>
                <w:i/>
                <w:iCs/>
              </w:rPr>
              <w:t>Coefficiente di aggiornamento (</w:t>
            </w:r>
            <w:proofErr w:type="spellStart"/>
            <w:r>
              <w:rPr>
                <w:rFonts w:ascii="Times New Roman" w:hAnsi="Times New Roman"/>
                <w:b/>
                <w:bCs/>
                <w:i/>
                <w:iCs/>
              </w:rPr>
              <w:t>arr</w:t>
            </w:r>
            <w:proofErr w:type="spellEnd"/>
            <w:r>
              <w:rPr>
                <w:rFonts w:ascii="Times New Roman" w:hAnsi="Times New Roman"/>
                <w:b/>
                <w:bCs/>
                <w:i/>
                <w:iCs/>
              </w:rPr>
              <w:t>.)</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1</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10%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100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900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0,900</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2</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10%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90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810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0,810</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3</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10%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81</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729</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0,729</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4</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10%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73</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656</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0,656</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5</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10%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66</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590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0,590</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6</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10%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59</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531</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0,531</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7</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10%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53</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478</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0,478</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8</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10%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48</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430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0,430</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9</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10%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43</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387</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0,387</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10 e oltre</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10%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39</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348</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0,348</w:t>
            </w:r>
          </w:p>
        </w:tc>
      </w:tr>
    </w:tbl>
    <w:p w:rsidR="00C45571" w:rsidRDefault="00C45571"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3.</w:t>
      </w:r>
      <w:r>
        <w:rPr>
          <w:rFonts w:ascii="Times New Roman" w:hAnsi="Times New Roman"/>
          <w:sz w:val="24"/>
        </w:rPr>
        <w:tab/>
        <w:t xml:space="preserve">Per i beni di cui al punto b) valgono i medesimi criteri circa la frazione di anno e l’individuazione dell’anno di riferimento, considerando che in conseguenza di tali criteri le aliquote e i coefficienti per il </w:t>
      </w:r>
      <w:r>
        <w:rPr>
          <w:rFonts w:ascii="Times New Roman" w:hAnsi="Times New Roman"/>
          <w:sz w:val="24"/>
        </w:rPr>
        <w:lastRenderedPageBreak/>
        <w:t>1° semestre del 2005 sono i medesimi del 2004; le aliquote e i conseguenti coefficienti si applicano secondo lo schema sulla base di un valore di 1.000,0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55"/>
        <w:gridCol w:w="1955"/>
        <w:gridCol w:w="1956"/>
        <w:gridCol w:w="1956"/>
        <w:gridCol w:w="1956"/>
      </w:tblGrid>
      <w:tr w:rsidR="006C6A32">
        <w:tc>
          <w:tcPr>
            <w:tcW w:w="1955" w:type="dxa"/>
          </w:tcPr>
          <w:p w:rsidR="006C6A32" w:rsidRDefault="001F59D4" w:rsidP="009D7D54">
            <w:pPr>
              <w:pStyle w:val="Testonormale"/>
              <w:jc w:val="both"/>
              <w:rPr>
                <w:rFonts w:ascii="Times New Roman" w:hAnsi="Times New Roman"/>
                <w:b/>
                <w:bCs/>
                <w:i/>
                <w:iCs/>
              </w:rPr>
            </w:pPr>
            <w:r>
              <w:rPr>
                <w:rFonts w:ascii="Times New Roman" w:hAnsi="Times New Roman"/>
                <w:b/>
                <w:bCs/>
                <w:i/>
                <w:iCs/>
              </w:rPr>
              <w:t>Decorrenza dalla data di acquisto o dell’originaria stima ovvero dalla data dell’ultimo inventario</w:t>
            </w:r>
          </w:p>
        </w:tc>
        <w:tc>
          <w:tcPr>
            <w:tcW w:w="1955" w:type="dxa"/>
          </w:tcPr>
          <w:p w:rsidR="006C6A32" w:rsidRDefault="006C6A32" w:rsidP="009D7D54">
            <w:pPr>
              <w:pStyle w:val="Testonormale"/>
              <w:jc w:val="both"/>
              <w:rPr>
                <w:rFonts w:ascii="Times New Roman" w:hAnsi="Times New Roman"/>
                <w:b/>
                <w:bCs/>
                <w:i/>
                <w:iCs/>
              </w:rPr>
            </w:pPr>
          </w:p>
          <w:p w:rsidR="006C6A32" w:rsidRDefault="006C6A32" w:rsidP="009D7D54">
            <w:pPr>
              <w:pStyle w:val="Testonormale"/>
              <w:jc w:val="both"/>
              <w:rPr>
                <w:rFonts w:ascii="Times New Roman" w:hAnsi="Times New Roman"/>
                <w:b/>
                <w:bCs/>
                <w:i/>
                <w:iCs/>
              </w:rPr>
            </w:pPr>
          </w:p>
          <w:p w:rsidR="006C6A32" w:rsidRDefault="001F59D4" w:rsidP="009D7D54">
            <w:pPr>
              <w:pStyle w:val="Testonormale"/>
              <w:jc w:val="both"/>
              <w:rPr>
                <w:rFonts w:ascii="Times New Roman" w:hAnsi="Times New Roman"/>
                <w:b/>
                <w:bCs/>
                <w:i/>
                <w:iCs/>
              </w:rPr>
            </w:pPr>
            <w:r>
              <w:rPr>
                <w:rFonts w:ascii="Times New Roman" w:hAnsi="Times New Roman"/>
                <w:b/>
                <w:bCs/>
                <w:i/>
                <w:iCs/>
              </w:rPr>
              <w:t>Aliquota della diminuzione di valore</w:t>
            </w:r>
          </w:p>
        </w:tc>
        <w:tc>
          <w:tcPr>
            <w:tcW w:w="1956" w:type="dxa"/>
          </w:tcPr>
          <w:p w:rsidR="006C6A32" w:rsidRDefault="006C6A32" w:rsidP="009D7D54">
            <w:pPr>
              <w:pStyle w:val="Testonormale"/>
              <w:jc w:val="both"/>
              <w:rPr>
                <w:rFonts w:ascii="Times New Roman" w:hAnsi="Times New Roman"/>
                <w:b/>
                <w:bCs/>
                <w:i/>
                <w:iCs/>
              </w:rPr>
            </w:pPr>
          </w:p>
          <w:p w:rsidR="006C6A32" w:rsidRDefault="001F59D4" w:rsidP="009D7D54">
            <w:pPr>
              <w:pStyle w:val="Testonormale"/>
              <w:jc w:val="both"/>
              <w:rPr>
                <w:rFonts w:ascii="Times New Roman" w:hAnsi="Times New Roman"/>
                <w:b/>
                <w:bCs/>
                <w:i/>
                <w:iCs/>
              </w:rPr>
            </w:pPr>
            <w:r>
              <w:rPr>
                <w:rFonts w:ascii="Times New Roman" w:hAnsi="Times New Roman"/>
                <w:b/>
                <w:bCs/>
                <w:i/>
                <w:iCs/>
              </w:rPr>
              <w:t>Detrazione annuale sul valore alla fine dell’anno precedente (</w:t>
            </w:r>
            <w:proofErr w:type="spellStart"/>
            <w:r>
              <w:rPr>
                <w:rFonts w:ascii="Times New Roman" w:hAnsi="Times New Roman"/>
                <w:b/>
                <w:bCs/>
                <w:i/>
                <w:iCs/>
              </w:rPr>
              <w:t>arr</w:t>
            </w:r>
            <w:proofErr w:type="spellEnd"/>
            <w:r>
              <w:rPr>
                <w:rFonts w:ascii="Times New Roman" w:hAnsi="Times New Roman"/>
                <w:b/>
                <w:bCs/>
                <w:i/>
                <w:iCs/>
              </w:rPr>
              <w:t>.)</w:t>
            </w:r>
          </w:p>
        </w:tc>
        <w:tc>
          <w:tcPr>
            <w:tcW w:w="1956" w:type="dxa"/>
          </w:tcPr>
          <w:p w:rsidR="006C6A32" w:rsidRDefault="006C6A32" w:rsidP="009D7D54">
            <w:pPr>
              <w:pStyle w:val="Testonormale"/>
              <w:jc w:val="both"/>
              <w:rPr>
                <w:rFonts w:ascii="Times New Roman" w:hAnsi="Times New Roman"/>
                <w:b/>
                <w:bCs/>
                <w:i/>
                <w:iCs/>
              </w:rPr>
            </w:pPr>
          </w:p>
          <w:p w:rsidR="006C6A32" w:rsidRDefault="006C6A32" w:rsidP="009D7D54">
            <w:pPr>
              <w:pStyle w:val="Testonormale"/>
              <w:jc w:val="both"/>
              <w:rPr>
                <w:rFonts w:ascii="Times New Roman" w:hAnsi="Times New Roman"/>
                <w:b/>
                <w:bCs/>
                <w:i/>
                <w:iCs/>
              </w:rPr>
            </w:pPr>
          </w:p>
          <w:p w:rsidR="006C6A32" w:rsidRDefault="001F59D4" w:rsidP="009D7D54">
            <w:pPr>
              <w:pStyle w:val="Testonormale"/>
              <w:jc w:val="center"/>
              <w:rPr>
                <w:rFonts w:ascii="Times New Roman" w:hAnsi="Times New Roman"/>
                <w:b/>
                <w:bCs/>
                <w:i/>
                <w:iCs/>
              </w:rPr>
            </w:pPr>
            <w:r>
              <w:rPr>
                <w:rFonts w:ascii="Times New Roman" w:hAnsi="Times New Roman"/>
                <w:b/>
                <w:bCs/>
                <w:i/>
                <w:iCs/>
              </w:rPr>
              <w:t>Valore residuo (</w:t>
            </w:r>
            <w:proofErr w:type="spellStart"/>
            <w:r>
              <w:rPr>
                <w:rFonts w:ascii="Times New Roman" w:hAnsi="Times New Roman"/>
                <w:b/>
                <w:bCs/>
                <w:i/>
                <w:iCs/>
              </w:rPr>
              <w:t>arr</w:t>
            </w:r>
            <w:proofErr w:type="spellEnd"/>
            <w:r>
              <w:rPr>
                <w:rFonts w:ascii="Times New Roman" w:hAnsi="Times New Roman"/>
                <w:b/>
                <w:bCs/>
                <w:i/>
                <w:iCs/>
              </w:rPr>
              <w:t>.)</w:t>
            </w:r>
          </w:p>
        </w:tc>
        <w:tc>
          <w:tcPr>
            <w:tcW w:w="1956" w:type="dxa"/>
          </w:tcPr>
          <w:p w:rsidR="006C6A32" w:rsidRDefault="006C6A32" w:rsidP="009D7D54">
            <w:pPr>
              <w:pStyle w:val="Testonormale"/>
              <w:jc w:val="center"/>
              <w:rPr>
                <w:rFonts w:ascii="Times New Roman" w:hAnsi="Times New Roman"/>
                <w:b/>
                <w:bCs/>
                <w:i/>
                <w:iCs/>
              </w:rPr>
            </w:pPr>
          </w:p>
          <w:p w:rsidR="006C6A32" w:rsidRDefault="006C6A32" w:rsidP="009D7D54">
            <w:pPr>
              <w:pStyle w:val="Testonormale"/>
              <w:jc w:val="center"/>
              <w:rPr>
                <w:rFonts w:ascii="Times New Roman" w:hAnsi="Times New Roman"/>
                <w:b/>
                <w:bCs/>
                <w:i/>
                <w:iCs/>
              </w:rPr>
            </w:pPr>
          </w:p>
          <w:p w:rsidR="006C6A32" w:rsidRDefault="001F59D4" w:rsidP="009D7D54">
            <w:pPr>
              <w:pStyle w:val="Testonormale"/>
              <w:jc w:val="center"/>
              <w:rPr>
                <w:rFonts w:ascii="Times New Roman" w:hAnsi="Times New Roman"/>
                <w:b/>
                <w:bCs/>
                <w:i/>
                <w:iCs/>
              </w:rPr>
            </w:pPr>
            <w:r>
              <w:rPr>
                <w:rFonts w:ascii="Times New Roman" w:hAnsi="Times New Roman"/>
                <w:b/>
                <w:bCs/>
                <w:i/>
                <w:iCs/>
              </w:rPr>
              <w:t>Coefficiente di aggiornamento (</w:t>
            </w:r>
            <w:proofErr w:type="spellStart"/>
            <w:r>
              <w:rPr>
                <w:rFonts w:ascii="Times New Roman" w:hAnsi="Times New Roman"/>
                <w:b/>
                <w:bCs/>
                <w:i/>
                <w:iCs/>
              </w:rPr>
              <w:t>arr</w:t>
            </w:r>
            <w:proofErr w:type="spellEnd"/>
            <w:r>
              <w:rPr>
                <w:rFonts w:ascii="Times New Roman" w:hAnsi="Times New Roman"/>
                <w:b/>
                <w:bCs/>
                <w:i/>
                <w:iCs/>
              </w:rPr>
              <w:t>.)</w:t>
            </w:r>
          </w:p>
        </w:tc>
      </w:tr>
      <w:tr w:rsidR="006C6A32">
        <w:tc>
          <w:tcPr>
            <w:tcW w:w="9778" w:type="dxa"/>
            <w:gridSpan w:val="5"/>
          </w:tcPr>
          <w:p w:rsidR="006C6A32" w:rsidRDefault="001F59D4" w:rsidP="009D7D54">
            <w:pPr>
              <w:pStyle w:val="Testonormale"/>
              <w:jc w:val="center"/>
              <w:rPr>
                <w:rFonts w:ascii="Times New Roman" w:hAnsi="Times New Roman"/>
                <w:b/>
                <w:bCs/>
              </w:rPr>
            </w:pPr>
            <w:proofErr w:type="spellStart"/>
            <w:r>
              <w:rPr>
                <w:rFonts w:ascii="Times New Roman" w:hAnsi="Times New Roman"/>
                <w:b/>
                <w:bCs/>
              </w:rPr>
              <w:t>CAT</w:t>
            </w:r>
            <w:proofErr w:type="spellEnd"/>
            <w:r>
              <w:rPr>
                <w:rFonts w:ascii="Times New Roman" w:hAnsi="Times New Roman"/>
                <w:b/>
                <w:bCs/>
              </w:rPr>
              <w:t xml:space="preserve">. </w:t>
            </w:r>
            <w:proofErr w:type="spellStart"/>
            <w:r>
              <w:rPr>
                <w:rFonts w:ascii="Times New Roman" w:hAnsi="Times New Roman"/>
                <w:b/>
                <w:bCs/>
              </w:rPr>
              <w:t>I^</w:t>
            </w:r>
            <w:proofErr w:type="spellEnd"/>
            <w:r>
              <w:rPr>
                <w:rFonts w:ascii="Times New Roman" w:hAnsi="Times New Roman"/>
                <w:b/>
                <w:bCs/>
              </w:rPr>
              <w:t xml:space="preserve"> (art. 7 beni mobile d’</w:t>
            </w:r>
            <w:proofErr w:type="spellStart"/>
            <w:r>
              <w:rPr>
                <w:rFonts w:ascii="Times New Roman" w:hAnsi="Times New Roman"/>
                <w:b/>
                <w:bCs/>
              </w:rPr>
              <w:t>ufficio…</w:t>
            </w:r>
            <w:proofErr w:type="spellEnd"/>
            <w:r>
              <w:rPr>
                <w:rFonts w:ascii="Times New Roman" w:hAnsi="Times New Roman"/>
                <w:b/>
                <w:bCs/>
              </w:rPr>
              <w:t>)</w:t>
            </w:r>
          </w:p>
        </w:tc>
      </w:tr>
      <w:tr w:rsidR="006C6A32">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2004</w:t>
            </w:r>
          </w:p>
        </w:tc>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10%</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100</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900</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0,900</w:t>
            </w:r>
          </w:p>
        </w:tc>
      </w:tr>
      <w:tr w:rsidR="006C6A32">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2003</w:t>
            </w:r>
          </w:p>
        </w:tc>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10%</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90</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810</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0,810</w:t>
            </w:r>
          </w:p>
        </w:tc>
      </w:tr>
      <w:tr w:rsidR="006C6A32">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2002</w:t>
            </w:r>
          </w:p>
        </w:tc>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10%</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81</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729</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0,729</w:t>
            </w:r>
          </w:p>
        </w:tc>
      </w:tr>
      <w:tr w:rsidR="006C6A32">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2001</w:t>
            </w:r>
          </w:p>
        </w:tc>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10%</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73</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656</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0,656</w:t>
            </w:r>
          </w:p>
        </w:tc>
      </w:tr>
      <w:tr w:rsidR="006C6A32">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2000</w:t>
            </w:r>
          </w:p>
        </w:tc>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10%</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66</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590</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0,590</w:t>
            </w:r>
          </w:p>
        </w:tc>
      </w:tr>
      <w:tr w:rsidR="006C6A32">
        <w:tc>
          <w:tcPr>
            <w:tcW w:w="9778" w:type="dxa"/>
            <w:gridSpan w:val="5"/>
          </w:tcPr>
          <w:p w:rsidR="006C6A32" w:rsidRDefault="001F59D4" w:rsidP="009D7D54">
            <w:pPr>
              <w:pStyle w:val="Testonormale"/>
              <w:jc w:val="center"/>
              <w:rPr>
                <w:rFonts w:ascii="Times New Roman" w:hAnsi="Times New Roman"/>
                <w:b/>
                <w:bCs/>
              </w:rPr>
            </w:pPr>
            <w:proofErr w:type="spellStart"/>
            <w:r>
              <w:rPr>
                <w:rFonts w:ascii="Times New Roman" w:hAnsi="Times New Roman"/>
                <w:b/>
                <w:bCs/>
              </w:rPr>
              <w:t>CAT</w:t>
            </w:r>
            <w:proofErr w:type="spellEnd"/>
            <w:r>
              <w:rPr>
                <w:rFonts w:ascii="Times New Roman" w:hAnsi="Times New Roman"/>
                <w:b/>
                <w:bCs/>
              </w:rPr>
              <w:t xml:space="preserve">. </w:t>
            </w:r>
            <w:proofErr w:type="spellStart"/>
            <w:r>
              <w:rPr>
                <w:rFonts w:ascii="Times New Roman" w:hAnsi="Times New Roman"/>
                <w:b/>
                <w:bCs/>
              </w:rPr>
              <w:t>II^</w:t>
            </w:r>
            <w:proofErr w:type="spellEnd"/>
            <w:r>
              <w:rPr>
                <w:rFonts w:ascii="Times New Roman" w:hAnsi="Times New Roman"/>
                <w:b/>
                <w:bCs/>
              </w:rPr>
              <w:t xml:space="preserve"> (art. 7 libri e </w:t>
            </w:r>
            <w:proofErr w:type="spellStart"/>
            <w:r>
              <w:rPr>
                <w:rFonts w:ascii="Times New Roman" w:hAnsi="Times New Roman"/>
                <w:b/>
                <w:bCs/>
              </w:rPr>
              <w:t>pubblicazioni…</w:t>
            </w:r>
            <w:proofErr w:type="spellEnd"/>
            <w:r>
              <w:rPr>
                <w:rFonts w:ascii="Times New Roman" w:hAnsi="Times New Roman"/>
                <w:b/>
                <w:bCs/>
              </w:rPr>
              <w:t>)</w:t>
            </w:r>
          </w:p>
        </w:tc>
      </w:tr>
      <w:tr w:rsidR="006C6A32">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2004</w:t>
            </w:r>
          </w:p>
        </w:tc>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5%</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50</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950</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0,950</w:t>
            </w:r>
          </w:p>
        </w:tc>
      </w:tr>
      <w:tr w:rsidR="006C6A32">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2003</w:t>
            </w:r>
          </w:p>
        </w:tc>
        <w:tc>
          <w:tcPr>
            <w:tcW w:w="1955" w:type="dxa"/>
          </w:tcPr>
          <w:p w:rsidR="006C6A32" w:rsidRDefault="001F59D4" w:rsidP="009D7D54">
            <w:pPr>
              <w:jc w:val="center"/>
              <w:rPr>
                <w:sz w:val="20"/>
                <w:lang w:val="en-GB"/>
              </w:rPr>
            </w:pPr>
            <w:r>
              <w:rPr>
                <w:sz w:val="20"/>
                <w:lang w:val="en-GB"/>
              </w:rPr>
              <w:t>5%</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47</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903</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0,903</w:t>
            </w:r>
          </w:p>
        </w:tc>
      </w:tr>
      <w:tr w:rsidR="006C6A32">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2002</w:t>
            </w:r>
          </w:p>
        </w:tc>
        <w:tc>
          <w:tcPr>
            <w:tcW w:w="1955" w:type="dxa"/>
          </w:tcPr>
          <w:p w:rsidR="006C6A32" w:rsidRDefault="001F59D4" w:rsidP="009D7D54">
            <w:pPr>
              <w:jc w:val="center"/>
              <w:rPr>
                <w:sz w:val="20"/>
                <w:lang w:val="en-GB"/>
              </w:rPr>
            </w:pPr>
            <w:r>
              <w:rPr>
                <w:sz w:val="20"/>
                <w:lang w:val="en-GB"/>
              </w:rPr>
              <w:t>5%</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45</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858</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0,858</w:t>
            </w:r>
          </w:p>
        </w:tc>
      </w:tr>
      <w:tr w:rsidR="006C6A32">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2001</w:t>
            </w:r>
          </w:p>
        </w:tc>
        <w:tc>
          <w:tcPr>
            <w:tcW w:w="1955" w:type="dxa"/>
          </w:tcPr>
          <w:p w:rsidR="006C6A32" w:rsidRDefault="001F59D4" w:rsidP="009D7D54">
            <w:pPr>
              <w:jc w:val="center"/>
              <w:rPr>
                <w:sz w:val="20"/>
                <w:lang w:val="en-GB"/>
              </w:rPr>
            </w:pPr>
            <w:r>
              <w:rPr>
                <w:sz w:val="20"/>
                <w:lang w:val="en-GB"/>
              </w:rPr>
              <w:t>5%</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43</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815</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0,815</w:t>
            </w:r>
          </w:p>
        </w:tc>
      </w:tr>
      <w:tr w:rsidR="006C6A32">
        <w:tc>
          <w:tcPr>
            <w:tcW w:w="1955"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2000</w:t>
            </w:r>
          </w:p>
        </w:tc>
        <w:tc>
          <w:tcPr>
            <w:tcW w:w="1955" w:type="dxa"/>
          </w:tcPr>
          <w:p w:rsidR="006C6A32" w:rsidRDefault="001F59D4" w:rsidP="009D7D54">
            <w:pPr>
              <w:jc w:val="center"/>
              <w:rPr>
                <w:sz w:val="20"/>
                <w:lang w:val="en-GB"/>
              </w:rPr>
            </w:pPr>
            <w:r>
              <w:rPr>
                <w:sz w:val="20"/>
                <w:lang w:val="en-GB"/>
              </w:rPr>
              <w:t>5%</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41</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774</w:t>
            </w:r>
          </w:p>
        </w:tc>
        <w:tc>
          <w:tcPr>
            <w:tcW w:w="1956" w:type="dxa"/>
          </w:tcPr>
          <w:p w:rsidR="006C6A32" w:rsidRDefault="001F59D4" w:rsidP="009D7D54">
            <w:pPr>
              <w:pStyle w:val="Testonormale"/>
              <w:jc w:val="center"/>
              <w:rPr>
                <w:rFonts w:ascii="Times New Roman" w:hAnsi="Times New Roman"/>
                <w:lang w:val="en-GB"/>
              </w:rPr>
            </w:pPr>
            <w:r>
              <w:rPr>
                <w:rFonts w:ascii="Times New Roman" w:hAnsi="Times New Roman"/>
                <w:lang w:val="en-GB"/>
              </w:rPr>
              <w:t>0,774</w:t>
            </w:r>
          </w:p>
        </w:tc>
      </w:tr>
      <w:tr w:rsidR="006C6A32">
        <w:tc>
          <w:tcPr>
            <w:tcW w:w="9778" w:type="dxa"/>
            <w:gridSpan w:val="5"/>
          </w:tcPr>
          <w:p w:rsidR="006C6A32" w:rsidRDefault="001F59D4" w:rsidP="009D7D54">
            <w:pPr>
              <w:pStyle w:val="Testonormale"/>
              <w:jc w:val="center"/>
              <w:rPr>
                <w:rFonts w:ascii="Times New Roman" w:hAnsi="Times New Roman"/>
                <w:b/>
                <w:bCs/>
              </w:rPr>
            </w:pPr>
            <w:proofErr w:type="spellStart"/>
            <w:r>
              <w:rPr>
                <w:rFonts w:ascii="Times New Roman" w:hAnsi="Times New Roman"/>
                <w:b/>
                <w:bCs/>
              </w:rPr>
              <w:t>CAT</w:t>
            </w:r>
            <w:proofErr w:type="spellEnd"/>
            <w:r>
              <w:rPr>
                <w:rFonts w:ascii="Times New Roman" w:hAnsi="Times New Roman"/>
                <w:b/>
                <w:bCs/>
              </w:rPr>
              <w:t xml:space="preserve">. </w:t>
            </w:r>
            <w:proofErr w:type="spellStart"/>
            <w:r>
              <w:rPr>
                <w:rFonts w:ascii="Times New Roman" w:hAnsi="Times New Roman"/>
                <w:b/>
                <w:bCs/>
              </w:rPr>
              <w:t>III^</w:t>
            </w:r>
            <w:proofErr w:type="spellEnd"/>
            <w:r>
              <w:rPr>
                <w:rFonts w:ascii="Times New Roman" w:hAnsi="Times New Roman"/>
                <w:b/>
                <w:bCs/>
              </w:rPr>
              <w:t xml:space="preserve"> (art. 7 materiale scientifico, di </w:t>
            </w:r>
            <w:proofErr w:type="spellStart"/>
            <w:r>
              <w:rPr>
                <w:rFonts w:ascii="Times New Roman" w:hAnsi="Times New Roman"/>
                <w:b/>
                <w:bCs/>
              </w:rPr>
              <w:t>laboratorio…</w:t>
            </w:r>
            <w:proofErr w:type="spellEnd"/>
            <w:r>
              <w:rPr>
                <w:rFonts w:ascii="Times New Roman" w:hAnsi="Times New Roman"/>
                <w:b/>
                <w:bCs/>
              </w:rPr>
              <w:t>.)</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2004</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20%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200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800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0,800</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2003</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20%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160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640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0,640</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2002</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20%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128</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512</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0,512</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2001</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20%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102</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410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0,410</w:t>
            </w:r>
          </w:p>
        </w:tc>
      </w:tr>
      <w:tr w:rsidR="006C6A32">
        <w:tc>
          <w:tcPr>
            <w:tcW w:w="1955" w:type="dxa"/>
          </w:tcPr>
          <w:p w:rsidR="006C6A32" w:rsidRDefault="001F59D4" w:rsidP="009D7D54">
            <w:pPr>
              <w:pStyle w:val="Testonormale"/>
              <w:jc w:val="center"/>
              <w:rPr>
                <w:rFonts w:ascii="Times New Roman" w:hAnsi="Times New Roman"/>
              </w:rPr>
            </w:pPr>
            <w:r>
              <w:rPr>
                <w:rFonts w:ascii="Times New Roman" w:hAnsi="Times New Roman"/>
              </w:rPr>
              <w:t>2000</w:t>
            </w:r>
          </w:p>
        </w:tc>
        <w:tc>
          <w:tcPr>
            <w:tcW w:w="1955" w:type="dxa"/>
          </w:tcPr>
          <w:p w:rsidR="006C6A32" w:rsidRDefault="001F59D4" w:rsidP="009D7D54">
            <w:pPr>
              <w:pStyle w:val="Testonormale"/>
              <w:jc w:val="center"/>
              <w:rPr>
                <w:rFonts w:ascii="Times New Roman" w:hAnsi="Times New Roman"/>
              </w:rPr>
            </w:pPr>
            <w:r>
              <w:rPr>
                <w:rFonts w:ascii="Times New Roman" w:hAnsi="Times New Roman"/>
              </w:rPr>
              <w:t>20%</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82</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328</w:t>
            </w:r>
          </w:p>
        </w:tc>
        <w:tc>
          <w:tcPr>
            <w:tcW w:w="1956" w:type="dxa"/>
          </w:tcPr>
          <w:p w:rsidR="006C6A32" w:rsidRDefault="001F59D4" w:rsidP="009D7D54">
            <w:pPr>
              <w:pStyle w:val="Testonormale"/>
              <w:jc w:val="center"/>
              <w:rPr>
                <w:rFonts w:ascii="Times New Roman" w:hAnsi="Times New Roman"/>
              </w:rPr>
            </w:pPr>
            <w:r>
              <w:rPr>
                <w:rFonts w:ascii="Times New Roman" w:hAnsi="Times New Roman"/>
              </w:rPr>
              <w:t>0,328</w:t>
            </w:r>
          </w:p>
        </w:tc>
      </w:tr>
    </w:tbl>
    <w:p w:rsidR="006C6A32" w:rsidRDefault="006C6A32"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4.</w:t>
      </w:r>
      <w:r>
        <w:rPr>
          <w:rFonts w:ascii="Times New Roman" w:hAnsi="Times New Roman"/>
          <w:sz w:val="24"/>
        </w:rPr>
        <w:tab/>
        <w:t>Relativamente ai beni del gruppo a), qualora alla commissione non apparisse congruo il criterio dei coefficienti, si deve ricorrere, ma solo in via sussidiaria, al criterio della stima prudenziale, tenendo conto dei prezzi di mercato e dello stato di conservazione dei beni.</w:t>
      </w:r>
    </w:p>
    <w:p w:rsidR="00C45571" w:rsidRDefault="00C45571"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5.</w:t>
      </w:r>
      <w:r>
        <w:rPr>
          <w:rFonts w:ascii="Times New Roman" w:hAnsi="Times New Roman"/>
          <w:sz w:val="24"/>
        </w:rPr>
        <w:tab/>
        <w:t>Casi particolari.</w:t>
      </w:r>
    </w:p>
    <w:p w:rsidR="006C6A32" w:rsidRDefault="001F59D4" w:rsidP="009D7D54">
      <w:pPr>
        <w:pStyle w:val="Testonormale"/>
        <w:jc w:val="both"/>
        <w:rPr>
          <w:rFonts w:ascii="Times New Roman" w:hAnsi="Times New Roman"/>
          <w:sz w:val="24"/>
        </w:rPr>
      </w:pPr>
      <w:r>
        <w:rPr>
          <w:rFonts w:ascii="Times New Roman" w:hAnsi="Times New Roman"/>
          <w:sz w:val="24"/>
        </w:rPr>
        <w:t xml:space="preserve">I </w:t>
      </w:r>
      <w:proofErr w:type="spellStart"/>
      <w:r>
        <w:rPr>
          <w:rFonts w:ascii="Times New Roman" w:hAnsi="Times New Roman"/>
          <w:sz w:val="24"/>
        </w:rPr>
        <w:t>computers</w:t>
      </w:r>
      <w:proofErr w:type="spellEnd"/>
      <w:r>
        <w:rPr>
          <w:rFonts w:ascii="Times New Roman" w:hAnsi="Times New Roman"/>
          <w:sz w:val="24"/>
        </w:rPr>
        <w:t xml:space="preserve"> e le altre attrezzature del sistema informatico, acquisiti prima del 2000, andranno valutati secondo i criteri stabiliti dall’art. 17, comma 20, della Legge 15.03.1977, n. 127 che di seguito si riporta:</w:t>
      </w:r>
    </w:p>
    <w:p w:rsidR="006C6A32" w:rsidRDefault="001F59D4" w:rsidP="009D7D54">
      <w:pPr>
        <w:pStyle w:val="Testonormale"/>
        <w:jc w:val="both"/>
        <w:rPr>
          <w:rFonts w:ascii="Times New Roman" w:hAnsi="Times New Roman"/>
          <w:sz w:val="24"/>
        </w:rPr>
      </w:pPr>
      <w:r>
        <w:rPr>
          <w:rFonts w:ascii="Times New Roman" w:hAnsi="Times New Roman"/>
          <w:sz w:val="24"/>
        </w:rPr>
        <w:t>“</w:t>
      </w:r>
      <w:r>
        <w:rPr>
          <w:rFonts w:ascii="Times New Roman" w:hAnsi="Times New Roman"/>
          <w:i/>
          <w:iCs/>
          <w:sz w:val="24"/>
        </w:rPr>
        <w:t>20. ai fini di quanto previsto dall’art. 81, quarto comma, del regio decreto 18 novembre 1923, n. 2440, e dagli articolo 29,33, 35 e 194 del regio decreto 23 maggio 1924, n. 827, nonché dagli articoli 19 e seguenti del regolamento approvato con decreto del Presidente della Repubblica 30 novembre 1979, n. 718, in materia di redazione e aggiornamento degli inventari, il valore dei beni e delle apparecchiature di natura informatica, anche destinati al funzionamento di sistemi informativi complessi, s’intende ammortizzato nel termine massimo di cinque anni dall’acquisto. Trascorso tale termine, il valore d’inventario s’intende azzerato, anche se i beni stessi risultano ancora suscettibili di utilizzazione</w:t>
      </w:r>
      <w:r>
        <w:rPr>
          <w:rFonts w:ascii="Times New Roman" w:hAnsi="Times New Roman"/>
          <w:sz w:val="24"/>
        </w:rPr>
        <w:t>”. Non sono sottoposti all’aggiornamento dei valori i beni acquisiti nel secondo semestre 2005.</w:t>
      </w:r>
    </w:p>
    <w:p w:rsidR="006C6A32" w:rsidRDefault="006C6A32" w:rsidP="009D7D54">
      <w:pPr>
        <w:pStyle w:val="Testonormale"/>
        <w:jc w:val="both"/>
        <w:rPr>
          <w:rFonts w:ascii="Times New Roman" w:hAnsi="Times New Roman"/>
          <w:sz w:val="24"/>
        </w:rPr>
      </w:pPr>
    </w:p>
    <w:p w:rsidR="006C6A32" w:rsidRDefault="001F59D4" w:rsidP="009D7D54">
      <w:pPr>
        <w:pStyle w:val="Titolo2"/>
        <w:spacing w:line="240" w:lineRule="auto"/>
        <w:jc w:val="center"/>
      </w:pPr>
      <w:r>
        <w:t>TITOLO IV – SCARICO INVENTARIALE</w:t>
      </w:r>
    </w:p>
    <w:p w:rsidR="006C6A32" w:rsidRDefault="006C6A32" w:rsidP="009D7D54"/>
    <w:p w:rsidR="006C6A32" w:rsidRDefault="001F59D4" w:rsidP="009D7D54">
      <w:pPr>
        <w:pStyle w:val="Titolo1"/>
        <w:spacing w:line="240" w:lineRule="auto"/>
      </w:pPr>
      <w:r>
        <w:t xml:space="preserve">ARTICOLO 11 – CANCELLAZIONE DAI REGISTRI INVENTARIALI </w:t>
      </w:r>
    </w:p>
    <w:p w:rsidR="006C6A32" w:rsidRDefault="006C6A32"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1.</w:t>
      </w:r>
      <w:r>
        <w:rPr>
          <w:rFonts w:ascii="Times New Roman" w:hAnsi="Times New Roman"/>
          <w:sz w:val="24"/>
        </w:rPr>
        <w:tab/>
        <w:t xml:space="preserve">Per quanto attiene alla vendita di materiali fuori uso e di beni non più utilizzabili si attiva la procedura prevista dal D.I. n. 44/2001, art. 52: </w:t>
      </w:r>
    </w:p>
    <w:p w:rsidR="006C6A32" w:rsidRDefault="001F59D4" w:rsidP="009D7D54">
      <w:pPr>
        <w:pStyle w:val="Testonormale"/>
        <w:jc w:val="both"/>
        <w:rPr>
          <w:rFonts w:ascii="Times New Roman" w:hAnsi="Times New Roman"/>
          <w:sz w:val="24"/>
        </w:rPr>
      </w:pPr>
      <w:r>
        <w:rPr>
          <w:rFonts w:ascii="Times New Roman" w:hAnsi="Times New Roman"/>
          <w:sz w:val="24"/>
        </w:rPr>
        <w:t>I materiali di risulta, i beni fuori uso, quelli obsoleti e quelli non più utilizzabili, sono ceduti dall’istituzione scolastica, previa determinazione del loro valore calcolato sulla base del valore di inventario, ovvero sulla base del valore dell’usato per beni simili. Dette operazioni vengono effettuate da una commissione tecnica costituita da almeno tre persone tra le quali comunque non è opportuna la presenza, per ovvi motivi di incompatibilità, del consegnatario.</w:t>
      </w:r>
    </w:p>
    <w:p w:rsidR="006C6A32" w:rsidRDefault="001F59D4" w:rsidP="009D7D54">
      <w:pPr>
        <w:pStyle w:val="Testonormale"/>
        <w:jc w:val="both"/>
        <w:rPr>
          <w:rFonts w:ascii="Times New Roman" w:hAnsi="Times New Roman"/>
          <w:sz w:val="24"/>
        </w:rPr>
      </w:pPr>
      <w:r>
        <w:rPr>
          <w:rFonts w:ascii="Times New Roman" w:hAnsi="Times New Roman"/>
          <w:sz w:val="24"/>
        </w:rPr>
        <w:t>La commissione procede nel modo seguente:</w:t>
      </w:r>
    </w:p>
    <w:p w:rsidR="00C45571" w:rsidRDefault="00C45571"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a)</w:t>
      </w:r>
      <w:r>
        <w:rPr>
          <w:rFonts w:ascii="Times New Roman" w:hAnsi="Times New Roman"/>
          <w:sz w:val="24"/>
        </w:rPr>
        <w:tab/>
        <w:t xml:space="preserve">Il dirigente scolastico provvede all’emanazione di un avviso d’asta da pubblicare all’albo della scuola e da comunicare agli alunni. </w:t>
      </w:r>
    </w:p>
    <w:p w:rsidR="006C6A32" w:rsidRDefault="001F59D4" w:rsidP="009D7D54">
      <w:pPr>
        <w:pStyle w:val="Testonormale"/>
        <w:jc w:val="both"/>
        <w:rPr>
          <w:rFonts w:ascii="Times New Roman" w:hAnsi="Times New Roman"/>
          <w:sz w:val="24"/>
        </w:rPr>
      </w:pPr>
      <w:r>
        <w:rPr>
          <w:rFonts w:ascii="Times New Roman" w:hAnsi="Times New Roman"/>
          <w:sz w:val="24"/>
        </w:rPr>
        <w:lastRenderedPageBreak/>
        <w:t xml:space="preserve">La pubblicazione deve avvenire almeno 15 giorni prima della data stabilita per l’aggiudicazione della gara. </w:t>
      </w:r>
    </w:p>
    <w:p w:rsidR="006C6A32" w:rsidRDefault="001F59D4" w:rsidP="009D7D54">
      <w:pPr>
        <w:pStyle w:val="Testonormale"/>
        <w:jc w:val="both"/>
        <w:rPr>
          <w:rFonts w:ascii="Times New Roman" w:hAnsi="Times New Roman"/>
          <w:sz w:val="24"/>
        </w:rPr>
      </w:pPr>
      <w:r>
        <w:rPr>
          <w:rFonts w:ascii="Times New Roman" w:hAnsi="Times New Roman"/>
          <w:sz w:val="24"/>
        </w:rPr>
        <w:t xml:space="preserve">L’avviso d’asta deve contenere il giorno e l’ora in cui avverrà l’aggiudicazione, il prezzo posto a base della gara, nonché le modalità di presentazione delle offerte. </w:t>
      </w:r>
    </w:p>
    <w:p w:rsidR="006C6A32" w:rsidRDefault="001F59D4" w:rsidP="009D7D54">
      <w:pPr>
        <w:pStyle w:val="Testonormale"/>
        <w:jc w:val="both"/>
        <w:rPr>
          <w:rFonts w:ascii="Times New Roman" w:hAnsi="Times New Roman"/>
          <w:sz w:val="24"/>
        </w:rPr>
      </w:pPr>
      <w:r>
        <w:rPr>
          <w:rFonts w:ascii="Times New Roman" w:hAnsi="Times New Roman"/>
          <w:sz w:val="24"/>
        </w:rPr>
        <w:t xml:space="preserve">Il prezzo da porre a base d’asta è quello del valore del bene risultante dall’inventario o il valore dell’usato di beni simili. </w:t>
      </w:r>
    </w:p>
    <w:p w:rsidR="006C6A32" w:rsidRDefault="001F59D4" w:rsidP="009D7D54">
      <w:pPr>
        <w:pStyle w:val="Testonormale"/>
        <w:jc w:val="both"/>
        <w:rPr>
          <w:rFonts w:ascii="Times New Roman" w:hAnsi="Times New Roman"/>
          <w:sz w:val="24"/>
        </w:rPr>
      </w:pPr>
      <w:r>
        <w:rPr>
          <w:rFonts w:ascii="Times New Roman" w:hAnsi="Times New Roman"/>
          <w:sz w:val="24"/>
        </w:rPr>
        <w:t xml:space="preserve">Le offerte devono essere segrete e devono pervenire all’istituzione scolastica in busta chiusa entro la data stabilita. </w:t>
      </w:r>
    </w:p>
    <w:p w:rsidR="006C6A32" w:rsidRDefault="001F59D4" w:rsidP="009D7D54">
      <w:pPr>
        <w:pStyle w:val="Testonormale"/>
        <w:jc w:val="both"/>
        <w:rPr>
          <w:rFonts w:ascii="Times New Roman" w:hAnsi="Times New Roman"/>
          <w:sz w:val="24"/>
        </w:rPr>
      </w:pPr>
      <w:r>
        <w:rPr>
          <w:rFonts w:ascii="Times New Roman" w:hAnsi="Times New Roman"/>
          <w:sz w:val="24"/>
        </w:rPr>
        <w:t xml:space="preserve">Nel giorno stabilito per l’asta, sulla base delle offerte pervenute si procede alla aggiudicazione al concorrente che ha offerto il prezzo migliore, superiore o almeno uguale a quello indicato nell’avviso d’asta. </w:t>
      </w:r>
    </w:p>
    <w:p w:rsidR="006C6A32" w:rsidRDefault="001F59D4" w:rsidP="009D7D54">
      <w:pPr>
        <w:pStyle w:val="Testonormale"/>
        <w:jc w:val="both"/>
        <w:rPr>
          <w:rFonts w:ascii="Times New Roman" w:hAnsi="Times New Roman"/>
          <w:sz w:val="24"/>
        </w:rPr>
      </w:pPr>
      <w:r>
        <w:rPr>
          <w:rFonts w:ascii="Times New Roman" w:hAnsi="Times New Roman"/>
          <w:sz w:val="24"/>
        </w:rPr>
        <w:t xml:space="preserve">L’asta si conclude con la stesura del verbale di aggiudicazione. </w:t>
      </w:r>
    </w:p>
    <w:p w:rsidR="00C45571" w:rsidRDefault="00C45571"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b)</w:t>
      </w:r>
      <w:r>
        <w:rPr>
          <w:rFonts w:ascii="Times New Roman" w:hAnsi="Times New Roman"/>
          <w:sz w:val="24"/>
        </w:rPr>
        <w:tab/>
        <w:t>Nel caso in cui la gara sia andata deserta (nell’avviso d’asta si potrà comunque prevedere l’aggiudicazione anche in presenza di una sola offerta ai sensi dell’art. 69 del R.D. n. 827/1924) si procederà:</w:t>
      </w:r>
    </w:p>
    <w:p w:rsidR="006C6A32" w:rsidRDefault="001F59D4" w:rsidP="009D7D54">
      <w:pPr>
        <w:pStyle w:val="Testonormale"/>
        <w:jc w:val="both"/>
        <w:rPr>
          <w:rFonts w:ascii="Times New Roman" w:hAnsi="Times New Roman"/>
          <w:sz w:val="24"/>
        </w:rPr>
      </w:pPr>
      <w:r>
        <w:rPr>
          <w:rFonts w:ascii="Times New Roman" w:hAnsi="Times New Roman"/>
          <w:sz w:val="24"/>
        </w:rPr>
        <w:t>- mediante trattativa privata, se esiste qualche acquirente</w:t>
      </w:r>
    </w:p>
    <w:p w:rsidR="006C6A32" w:rsidRDefault="001F59D4" w:rsidP="009D7D54">
      <w:pPr>
        <w:pStyle w:val="Testonormale"/>
        <w:jc w:val="both"/>
        <w:rPr>
          <w:rFonts w:ascii="Times New Roman" w:hAnsi="Times New Roman"/>
          <w:sz w:val="24"/>
        </w:rPr>
      </w:pPr>
      <w:r>
        <w:rPr>
          <w:rFonts w:ascii="Times New Roman" w:hAnsi="Times New Roman"/>
          <w:sz w:val="24"/>
        </w:rPr>
        <w:t>- in mancanza di acquirenti i beni possono essere ceduti a titolo gratuito. La cessione gratuita può essere fatta sia a favore di privati, sia di enti.</w:t>
      </w:r>
    </w:p>
    <w:p w:rsidR="006C6A32" w:rsidRDefault="001F59D4" w:rsidP="009D7D54">
      <w:pPr>
        <w:pStyle w:val="Testonormale"/>
        <w:jc w:val="both"/>
        <w:rPr>
          <w:rFonts w:ascii="Times New Roman" w:hAnsi="Times New Roman"/>
          <w:sz w:val="24"/>
        </w:rPr>
      </w:pPr>
      <w:r>
        <w:rPr>
          <w:rFonts w:ascii="Times New Roman" w:hAnsi="Times New Roman"/>
          <w:sz w:val="24"/>
        </w:rPr>
        <w:t>- qualora non fosse possibile in alcun modo la vendita, si procederà alla distruzione dei materiali che potrà avvenire con i normali sistemi della raccolta rifiuti.</w:t>
      </w:r>
    </w:p>
    <w:p w:rsidR="00C45571" w:rsidRDefault="00C45571" w:rsidP="009D7D54">
      <w:pPr>
        <w:pStyle w:val="Testonormale"/>
        <w:jc w:val="both"/>
        <w:rPr>
          <w:rFonts w:ascii="Times New Roman" w:hAnsi="Times New Roman"/>
          <w:sz w:val="24"/>
        </w:rPr>
      </w:pPr>
    </w:p>
    <w:p w:rsidR="006C6A32" w:rsidRDefault="001F59D4" w:rsidP="009D7D54">
      <w:pPr>
        <w:pStyle w:val="Testonormale"/>
        <w:jc w:val="both"/>
        <w:rPr>
          <w:rFonts w:ascii="Times New Roman" w:hAnsi="Times New Roman"/>
          <w:sz w:val="24"/>
        </w:rPr>
      </w:pPr>
      <w:r>
        <w:rPr>
          <w:rFonts w:ascii="Times New Roman" w:hAnsi="Times New Roman"/>
          <w:sz w:val="24"/>
        </w:rPr>
        <w:t>2.</w:t>
      </w:r>
      <w:r>
        <w:rPr>
          <w:rFonts w:ascii="Times New Roman" w:hAnsi="Times New Roman"/>
          <w:sz w:val="24"/>
        </w:rPr>
        <w:tab/>
        <w:t xml:space="preserve">Il dirigente scolastico autorizza, con provvedimento formale, il consegnatario a provvedere alla cancellazione e libera consegnatario e </w:t>
      </w:r>
      <w:proofErr w:type="spellStart"/>
      <w:r>
        <w:rPr>
          <w:rFonts w:ascii="Times New Roman" w:hAnsi="Times New Roman"/>
          <w:sz w:val="24"/>
        </w:rPr>
        <w:t>subconsegnatari</w:t>
      </w:r>
      <w:proofErr w:type="spellEnd"/>
      <w:r>
        <w:rPr>
          <w:rFonts w:ascii="Times New Roman" w:hAnsi="Times New Roman"/>
          <w:sz w:val="24"/>
        </w:rPr>
        <w:t xml:space="preserve"> dalle responsabilità di custodia e gestione connesse. Lo scarico inventariale deve essere proposto dal consegnatario. Al provvedimento dirigenziale deve essere allegato il verbale della commissione o copia della denuncia presentata all’Autorità di pubblica sicurezza in caso di furto con la dichiarazione dell’accertamento delle eventuali responsabilità emerse nella conservazione dei beni. </w:t>
      </w:r>
    </w:p>
    <w:p w:rsidR="006C6A32" w:rsidRDefault="006C6A32" w:rsidP="009D7D54">
      <w:pPr>
        <w:pStyle w:val="Testonormale"/>
        <w:jc w:val="both"/>
        <w:rPr>
          <w:rFonts w:ascii="Times New Roman" w:hAnsi="Times New Roman"/>
          <w:sz w:val="24"/>
        </w:rPr>
      </w:pPr>
    </w:p>
    <w:p w:rsidR="006C6A32" w:rsidRDefault="001F59D4" w:rsidP="009D7D54">
      <w:pPr>
        <w:pStyle w:val="Titolo2"/>
        <w:spacing w:line="240" w:lineRule="auto"/>
        <w:jc w:val="center"/>
      </w:pPr>
      <w:r>
        <w:t>TITOLO V – NORME FINALI</w:t>
      </w:r>
    </w:p>
    <w:p w:rsidR="006C6A32" w:rsidRDefault="006C6A32" w:rsidP="009D7D54"/>
    <w:p w:rsidR="006C6A32" w:rsidRDefault="001F59D4" w:rsidP="009D7D54">
      <w:pPr>
        <w:pStyle w:val="Titolo1"/>
        <w:spacing w:line="240" w:lineRule="auto"/>
      </w:pPr>
      <w:r>
        <w:t>Art. 12 – DISPOSIZIONI FINALI E TRANSITORIE</w:t>
      </w:r>
    </w:p>
    <w:p w:rsidR="006C6A32" w:rsidRDefault="006C6A32" w:rsidP="009D7D54">
      <w:pPr>
        <w:pStyle w:val="Testonormale"/>
        <w:jc w:val="both"/>
        <w:rPr>
          <w:rFonts w:ascii="Times New Roman" w:hAnsi="Times New Roman"/>
          <w:sz w:val="24"/>
        </w:rPr>
      </w:pPr>
    </w:p>
    <w:p w:rsidR="006C6A32" w:rsidRDefault="001F59D4" w:rsidP="009D7D54">
      <w:pPr>
        <w:pStyle w:val="Testonormale"/>
        <w:numPr>
          <w:ilvl w:val="0"/>
          <w:numId w:val="12"/>
        </w:numPr>
        <w:tabs>
          <w:tab w:val="clear" w:pos="720"/>
          <w:tab w:val="num" w:pos="360"/>
        </w:tabs>
        <w:ind w:left="0" w:firstLine="0"/>
        <w:jc w:val="both"/>
        <w:rPr>
          <w:rFonts w:ascii="Times New Roman" w:hAnsi="Times New Roman"/>
          <w:sz w:val="24"/>
        </w:rPr>
      </w:pPr>
      <w:r>
        <w:rPr>
          <w:rFonts w:ascii="Times New Roman" w:hAnsi="Times New Roman"/>
          <w:sz w:val="24"/>
        </w:rPr>
        <w:t>Il presente Regolamento ha natura di regolamento interno e rappresenta strumento di attuazione del Regolamento di contabilità D.I. 44/2001.ed è approvato dal Consiglio d’Istituto</w:t>
      </w:r>
    </w:p>
    <w:p w:rsidR="006C6A32" w:rsidRDefault="006C6A32" w:rsidP="009D7D54">
      <w:pPr>
        <w:pStyle w:val="Testonormale"/>
        <w:tabs>
          <w:tab w:val="num" w:pos="360"/>
        </w:tabs>
        <w:jc w:val="both"/>
        <w:rPr>
          <w:rFonts w:ascii="Times New Roman" w:hAnsi="Times New Roman"/>
          <w:sz w:val="24"/>
        </w:rPr>
      </w:pPr>
    </w:p>
    <w:p w:rsidR="006C6A32" w:rsidRDefault="001F59D4" w:rsidP="009D7D54">
      <w:pPr>
        <w:pStyle w:val="Testonormale"/>
        <w:numPr>
          <w:ilvl w:val="0"/>
          <w:numId w:val="12"/>
        </w:numPr>
        <w:tabs>
          <w:tab w:val="clear" w:pos="720"/>
          <w:tab w:val="num" w:pos="360"/>
        </w:tabs>
        <w:ind w:left="0" w:firstLine="0"/>
        <w:jc w:val="both"/>
        <w:rPr>
          <w:rFonts w:ascii="Times New Roman" w:hAnsi="Times New Roman"/>
          <w:sz w:val="24"/>
        </w:rPr>
      </w:pPr>
      <w:r>
        <w:rPr>
          <w:rFonts w:ascii="Times New Roman" w:hAnsi="Times New Roman"/>
          <w:sz w:val="24"/>
        </w:rPr>
        <w:t>Il presente Regolamento entra in vigore a partire dal primo giorno successivo alla data di delibera del Consiglio di Istituto.</w:t>
      </w:r>
    </w:p>
    <w:p w:rsidR="006C6A32" w:rsidRDefault="006C6A32" w:rsidP="009D7D54">
      <w:pPr>
        <w:pStyle w:val="Testonormale"/>
        <w:jc w:val="both"/>
        <w:rPr>
          <w:rFonts w:ascii="Times New Roman" w:hAnsi="Times New Roman"/>
          <w:sz w:val="24"/>
        </w:rPr>
      </w:pPr>
    </w:p>
    <w:p w:rsidR="00B70422" w:rsidRDefault="00B70422" w:rsidP="00B70422">
      <w:pPr>
        <w:pStyle w:val="Testonormale"/>
        <w:jc w:val="both"/>
        <w:rPr>
          <w:rFonts w:ascii="Times New Roman" w:eastAsia="MS Mincho" w:hAnsi="Times New Roman"/>
          <w:sz w:val="24"/>
          <w:szCs w:val="24"/>
        </w:rPr>
      </w:pPr>
    </w:p>
    <w:p w:rsidR="00B70422" w:rsidRPr="00E55461" w:rsidRDefault="000D39FC" w:rsidP="00B70422">
      <w:pPr>
        <w:pStyle w:val="Testonormale"/>
        <w:jc w:val="both"/>
        <w:rPr>
          <w:rFonts w:ascii="Times New Roman" w:hAnsi="Times New Roman"/>
          <w:sz w:val="24"/>
          <w:szCs w:val="24"/>
        </w:rPr>
      </w:pPr>
      <w:r w:rsidRPr="000D39FC">
        <w:rPr>
          <w:rFonts w:ascii="Times New Roman" w:eastAsia="MS Mincho" w:hAnsi="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288.3pt;margin-top:.4pt;width:191.85pt;height:62.4pt;z-index:251663360;mso-width-relative:margin;mso-height-relative:margin" stroked="f">
            <v:textbox style="mso-fit-shape-to-text:t">
              <w:txbxContent>
                <w:p w:rsidR="00B70422" w:rsidRDefault="00B70422" w:rsidP="00B70422">
                  <w:pPr>
                    <w:pStyle w:val="Testonormale"/>
                    <w:jc w:val="center"/>
                    <w:rPr>
                      <w:rFonts w:ascii="Times New Roman" w:eastAsia="MS Mincho" w:hAnsi="Times New Roman"/>
                      <w:sz w:val="24"/>
                      <w:szCs w:val="24"/>
                    </w:rPr>
                  </w:pPr>
                  <w:r>
                    <w:rPr>
                      <w:rFonts w:ascii="Times New Roman" w:eastAsia="MS Mincho" w:hAnsi="Times New Roman"/>
                      <w:sz w:val="24"/>
                      <w:szCs w:val="24"/>
                    </w:rPr>
                    <w:t>Il Presidente del Consiglio d’Istituto</w:t>
                  </w:r>
                </w:p>
                <w:p w:rsidR="00B70422" w:rsidRDefault="00B70422" w:rsidP="00B70422">
                  <w:pPr>
                    <w:pStyle w:val="Testonormale"/>
                    <w:jc w:val="center"/>
                    <w:rPr>
                      <w:rFonts w:ascii="Times New Roman" w:eastAsia="MS Mincho" w:hAnsi="Times New Roman"/>
                      <w:sz w:val="24"/>
                      <w:szCs w:val="24"/>
                    </w:rPr>
                  </w:pPr>
                  <w:r>
                    <w:rPr>
                      <w:rFonts w:ascii="Times New Roman" w:eastAsia="MS Mincho" w:hAnsi="Times New Roman"/>
                      <w:sz w:val="24"/>
                      <w:szCs w:val="24"/>
                    </w:rPr>
                    <w:t xml:space="preserve">Prof. </w:t>
                  </w:r>
                  <w:proofErr w:type="spellStart"/>
                  <w:r>
                    <w:rPr>
                      <w:rFonts w:ascii="Times New Roman" w:eastAsia="MS Mincho" w:hAnsi="Times New Roman"/>
                      <w:sz w:val="24"/>
                      <w:szCs w:val="24"/>
                    </w:rPr>
                    <w:t>Macrì</w:t>
                  </w:r>
                  <w:proofErr w:type="spellEnd"/>
                  <w:r>
                    <w:rPr>
                      <w:rFonts w:ascii="Times New Roman" w:eastAsia="MS Mincho" w:hAnsi="Times New Roman"/>
                      <w:sz w:val="24"/>
                      <w:szCs w:val="24"/>
                    </w:rPr>
                    <w:t xml:space="preserve"> Arcangelo</w:t>
                  </w:r>
                </w:p>
                <w:p w:rsidR="00B70422" w:rsidRDefault="00B70422" w:rsidP="00B70422">
                  <w:pPr>
                    <w:pStyle w:val="Testonormale"/>
                    <w:jc w:val="center"/>
                    <w:rPr>
                      <w:rFonts w:ascii="Times New Roman" w:eastAsia="MS Mincho" w:hAnsi="Times New Roman"/>
                      <w:sz w:val="24"/>
                      <w:szCs w:val="24"/>
                    </w:rPr>
                  </w:pPr>
                </w:p>
                <w:p w:rsidR="00B70422" w:rsidRDefault="00B70422" w:rsidP="00B70422">
                  <w:pPr>
                    <w:jc w:val="center"/>
                  </w:pPr>
                  <w:r>
                    <w:rPr>
                      <w:rFonts w:eastAsia="MS Mincho"/>
                    </w:rPr>
                    <w:t>__________________________</w:t>
                  </w:r>
                </w:p>
              </w:txbxContent>
            </v:textbox>
            <w10:wrap type="square"/>
          </v:shape>
        </w:pict>
      </w:r>
      <w:r w:rsidRPr="000D39FC">
        <w:rPr>
          <w:rFonts w:ascii="Times New Roman" w:eastAsia="MS Mincho" w:hAnsi="Times New Roman"/>
          <w:noProof/>
          <w:sz w:val="24"/>
          <w:szCs w:val="24"/>
          <w:lang w:eastAsia="en-US"/>
        </w:rPr>
        <w:pict>
          <v:shape id="_x0000_s1026" type="#_x0000_t202" style="position:absolute;left:0;text-align:left;margin-left:0;margin-top:0;width:192.65pt;height:62.4pt;z-index:251662336;mso-width-percent:400;mso-height-percent:200;mso-position-horizontal:left;mso-width-percent:400;mso-height-percent:200;mso-width-relative:margin;mso-height-relative:margin" stroked="f">
            <v:textbox style="mso-fit-shape-to-text:t">
              <w:txbxContent>
                <w:p w:rsidR="00B70422" w:rsidRDefault="00B70422" w:rsidP="00B70422">
                  <w:pPr>
                    <w:pStyle w:val="Testonormale"/>
                    <w:jc w:val="center"/>
                    <w:rPr>
                      <w:rFonts w:ascii="Times New Roman" w:eastAsia="MS Mincho" w:hAnsi="Times New Roman"/>
                      <w:sz w:val="24"/>
                      <w:szCs w:val="24"/>
                    </w:rPr>
                  </w:pPr>
                  <w:r>
                    <w:rPr>
                      <w:rFonts w:ascii="Times New Roman" w:eastAsia="MS Mincho" w:hAnsi="Times New Roman"/>
                      <w:sz w:val="24"/>
                      <w:szCs w:val="24"/>
                    </w:rPr>
                    <w:t>Il Dirigente scolastico</w:t>
                  </w:r>
                </w:p>
                <w:p w:rsidR="00B70422" w:rsidRDefault="00B70422" w:rsidP="00B70422">
                  <w:pPr>
                    <w:pStyle w:val="Testonormale"/>
                    <w:jc w:val="center"/>
                    <w:rPr>
                      <w:rFonts w:ascii="Times New Roman" w:eastAsia="MS Mincho" w:hAnsi="Times New Roman"/>
                      <w:sz w:val="24"/>
                      <w:szCs w:val="24"/>
                    </w:rPr>
                  </w:pPr>
                  <w:r>
                    <w:rPr>
                      <w:rFonts w:ascii="Times New Roman" w:eastAsia="MS Mincho" w:hAnsi="Times New Roman"/>
                      <w:sz w:val="24"/>
                      <w:szCs w:val="24"/>
                    </w:rPr>
                    <w:t xml:space="preserve">Dott.ssa Corrado </w:t>
                  </w:r>
                  <w:proofErr w:type="spellStart"/>
                  <w:r>
                    <w:rPr>
                      <w:rFonts w:ascii="Times New Roman" w:eastAsia="MS Mincho" w:hAnsi="Times New Roman"/>
                      <w:sz w:val="24"/>
                      <w:szCs w:val="24"/>
                    </w:rPr>
                    <w:t>Serafina</w:t>
                  </w:r>
                  <w:proofErr w:type="spellEnd"/>
                </w:p>
                <w:p w:rsidR="00B70422" w:rsidRDefault="00B70422" w:rsidP="00B70422">
                  <w:pPr>
                    <w:pStyle w:val="Testonormale"/>
                    <w:jc w:val="center"/>
                    <w:rPr>
                      <w:rFonts w:ascii="Times New Roman" w:eastAsia="MS Mincho" w:hAnsi="Times New Roman"/>
                      <w:sz w:val="24"/>
                      <w:szCs w:val="24"/>
                    </w:rPr>
                  </w:pPr>
                </w:p>
                <w:p w:rsidR="00B70422" w:rsidRDefault="00B70422" w:rsidP="00B70422">
                  <w:pPr>
                    <w:jc w:val="center"/>
                  </w:pPr>
                  <w:r>
                    <w:rPr>
                      <w:rFonts w:eastAsia="MS Mincho"/>
                    </w:rPr>
                    <w:t>__________________________</w:t>
                  </w:r>
                </w:p>
              </w:txbxContent>
            </v:textbox>
            <w10:wrap type="square"/>
          </v:shape>
        </w:pict>
      </w:r>
    </w:p>
    <w:p w:rsidR="00B70422" w:rsidRPr="001E2B44" w:rsidRDefault="00B70422" w:rsidP="00B70422">
      <w:pPr>
        <w:pStyle w:val="NormaleWeb"/>
      </w:pPr>
    </w:p>
    <w:p w:rsidR="008E6CF7" w:rsidRPr="007B73EA" w:rsidRDefault="008E6CF7" w:rsidP="008E6CF7">
      <w:pPr>
        <w:ind w:left="6372"/>
        <w:jc w:val="center"/>
        <w:rPr>
          <w:b/>
          <w:sz w:val="28"/>
          <w:u w:val="single"/>
        </w:rPr>
      </w:pPr>
    </w:p>
    <w:p w:rsidR="006C6A32" w:rsidRDefault="006C6A32" w:rsidP="009D7D54">
      <w:pPr>
        <w:pStyle w:val="Testonormale"/>
        <w:jc w:val="both"/>
        <w:rPr>
          <w:rFonts w:ascii="Times New Roman" w:hAnsi="Times New Roman"/>
          <w:sz w:val="24"/>
        </w:rPr>
      </w:pPr>
    </w:p>
    <w:sectPr w:rsidR="006C6A32" w:rsidSect="009D7D54">
      <w:footerReference w:type="even" r:id="rId10"/>
      <w:footerReference w:type="default" r:id="rId11"/>
      <w:pgSz w:w="11906" w:h="16838"/>
      <w:pgMar w:top="964" w:right="907" w:bottom="964"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A32" w:rsidRDefault="001F59D4">
      <w:r>
        <w:separator/>
      </w:r>
    </w:p>
  </w:endnote>
  <w:endnote w:type="continuationSeparator" w:id="1">
    <w:p w:rsidR="006C6A32" w:rsidRDefault="001F5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32" w:rsidRDefault="000D39FC">
    <w:pPr>
      <w:pStyle w:val="Pidipagina"/>
      <w:framePr w:wrap="around" w:vAnchor="text" w:hAnchor="margin" w:xAlign="right" w:y="1"/>
      <w:rPr>
        <w:rStyle w:val="Numeropagina"/>
      </w:rPr>
    </w:pPr>
    <w:r>
      <w:rPr>
        <w:rStyle w:val="Numeropagina"/>
      </w:rPr>
      <w:fldChar w:fldCharType="begin"/>
    </w:r>
    <w:r w:rsidR="001F59D4">
      <w:rPr>
        <w:rStyle w:val="Numeropagina"/>
      </w:rPr>
      <w:instrText xml:space="preserve">PAGE  </w:instrText>
    </w:r>
    <w:r>
      <w:rPr>
        <w:rStyle w:val="Numeropagina"/>
      </w:rPr>
      <w:fldChar w:fldCharType="end"/>
    </w:r>
  </w:p>
  <w:p w:rsidR="006C6A32" w:rsidRDefault="006C6A3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32" w:rsidRDefault="000D39FC">
    <w:pPr>
      <w:pStyle w:val="Pidipagina"/>
      <w:framePr w:wrap="around" w:vAnchor="text" w:hAnchor="margin" w:xAlign="right" w:y="1"/>
      <w:rPr>
        <w:rStyle w:val="Numeropagina"/>
      </w:rPr>
    </w:pPr>
    <w:r>
      <w:rPr>
        <w:rStyle w:val="Numeropagina"/>
      </w:rPr>
      <w:fldChar w:fldCharType="begin"/>
    </w:r>
    <w:r w:rsidR="001F59D4">
      <w:rPr>
        <w:rStyle w:val="Numeropagina"/>
      </w:rPr>
      <w:instrText xml:space="preserve">PAGE  </w:instrText>
    </w:r>
    <w:r>
      <w:rPr>
        <w:rStyle w:val="Numeropagina"/>
      </w:rPr>
      <w:fldChar w:fldCharType="separate"/>
    </w:r>
    <w:r w:rsidR="005C459C">
      <w:rPr>
        <w:rStyle w:val="Numeropagina"/>
        <w:noProof/>
      </w:rPr>
      <w:t>5</w:t>
    </w:r>
    <w:r>
      <w:rPr>
        <w:rStyle w:val="Numeropagina"/>
      </w:rPr>
      <w:fldChar w:fldCharType="end"/>
    </w:r>
  </w:p>
  <w:p w:rsidR="006C6A32" w:rsidRDefault="006C6A3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A32" w:rsidRDefault="001F59D4">
      <w:r>
        <w:separator/>
      </w:r>
    </w:p>
  </w:footnote>
  <w:footnote w:type="continuationSeparator" w:id="1">
    <w:p w:rsidR="006C6A32" w:rsidRDefault="001F5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44C8"/>
    <w:multiLevelType w:val="hybridMultilevel"/>
    <w:tmpl w:val="6E926C1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9021296"/>
    <w:multiLevelType w:val="hybridMultilevel"/>
    <w:tmpl w:val="1B5C21E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F8447F3"/>
    <w:multiLevelType w:val="hybridMultilevel"/>
    <w:tmpl w:val="1AD6FE0C"/>
    <w:lvl w:ilvl="0" w:tplc="0410000F">
      <w:start w:val="1"/>
      <w:numFmt w:val="decimal"/>
      <w:lvlText w:val="%1."/>
      <w:lvlJc w:val="left"/>
      <w:pPr>
        <w:tabs>
          <w:tab w:val="num" w:pos="720"/>
        </w:tabs>
        <w:ind w:left="720" w:hanging="360"/>
      </w:pPr>
    </w:lvl>
    <w:lvl w:ilvl="1" w:tplc="A4F267D0">
      <w:start w:val="1"/>
      <w:numFmt w:val="lowerLetter"/>
      <w:lvlText w:val="%2)"/>
      <w:lvlJc w:val="left"/>
      <w:pPr>
        <w:tabs>
          <w:tab w:val="num" w:pos="1440"/>
        </w:tabs>
        <w:ind w:left="1440" w:hanging="360"/>
      </w:pPr>
      <w:rPr>
        <w:rFonts w:hint="default"/>
      </w:rPr>
    </w:lvl>
    <w:lvl w:ilvl="2" w:tplc="BD04E600">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EBB02D4"/>
    <w:multiLevelType w:val="hybridMultilevel"/>
    <w:tmpl w:val="CDC0EF0C"/>
    <w:lvl w:ilvl="0" w:tplc="0410000F">
      <w:start w:val="1"/>
      <w:numFmt w:val="decimal"/>
      <w:lvlText w:val="%1."/>
      <w:lvlJc w:val="left"/>
      <w:pPr>
        <w:tabs>
          <w:tab w:val="num" w:pos="720"/>
        </w:tabs>
        <w:ind w:left="720" w:hanging="360"/>
      </w:pPr>
      <w:rPr>
        <w:rFonts w:hint="default"/>
      </w:rPr>
    </w:lvl>
    <w:lvl w:ilvl="1" w:tplc="43C66DAC">
      <w:start w:val="1"/>
      <w:numFmt w:val="lowerLetter"/>
      <w:lvlText w:val="%2)"/>
      <w:lvlJc w:val="left"/>
      <w:pPr>
        <w:tabs>
          <w:tab w:val="num" w:pos="1440"/>
        </w:tabs>
        <w:ind w:left="567"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328D0055"/>
    <w:multiLevelType w:val="hybridMultilevel"/>
    <w:tmpl w:val="BC8A8AAE"/>
    <w:lvl w:ilvl="0" w:tplc="0410000F">
      <w:start w:val="1"/>
      <w:numFmt w:val="decimal"/>
      <w:lvlText w:val="%1."/>
      <w:lvlJc w:val="left"/>
      <w:pPr>
        <w:tabs>
          <w:tab w:val="num" w:pos="720"/>
        </w:tabs>
        <w:ind w:left="720" w:hanging="360"/>
      </w:pPr>
      <w:rPr>
        <w:rFonts w:hint="default"/>
      </w:rPr>
    </w:lvl>
    <w:lvl w:ilvl="1" w:tplc="B3843FC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56A6D44"/>
    <w:multiLevelType w:val="hybridMultilevel"/>
    <w:tmpl w:val="2EF6FE5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35BA51FA"/>
    <w:multiLevelType w:val="hybridMultilevel"/>
    <w:tmpl w:val="44A27616"/>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88741B4"/>
    <w:multiLevelType w:val="hybridMultilevel"/>
    <w:tmpl w:val="A1DC0E94"/>
    <w:lvl w:ilvl="0" w:tplc="0410000F">
      <w:start w:val="1"/>
      <w:numFmt w:val="decimal"/>
      <w:lvlText w:val="%1."/>
      <w:lvlJc w:val="left"/>
      <w:pPr>
        <w:tabs>
          <w:tab w:val="num" w:pos="720"/>
        </w:tabs>
        <w:ind w:left="720" w:hanging="360"/>
      </w:pPr>
      <w:rPr>
        <w:rFonts w:hint="default"/>
      </w:rPr>
    </w:lvl>
    <w:lvl w:ilvl="1" w:tplc="B0D2F61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1B46910"/>
    <w:multiLevelType w:val="hybridMultilevel"/>
    <w:tmpl w:val="DE8E6FC0"/>
    <w:lvl w:ilvl="0" w:tplc="0410000F">
      <w:start w:val="1"/>
      <w:numFmt w:val="decimal"/>
      <w:lvlText w:val="%1."/>
      <w:lvlJc w:val="left"/>
      <w:pPr>
        <w:tabs>
          <w:tab w:val="num" w:pos="720"/>
        </w:tabs>
        <w:ind w:left="720" w:hanging="360"/>
      </w:pPr>
    </w:lvl>
    <w:lvl w:ilvl="1" w:tplc="8B56E224">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37E71A6"/>
    <w:multiLevelType w:val="hybridMultilevel"/>
    <w:tmpl w:val="9E5EEE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56937AD2"/>
    <w:multiLevelType w:val="hybridMultilevel"/>
    <w:tmpl w:val="8E5616E8"/>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97534B2"/>
    <w:multiLevelType w:val="hybridMultilevel"/>
    <w:tmpl w:val="7A14B0BA"/>
    <w:lvl w:ilvl="0" w:tplc="0410000F">
      <w:start w:val="1"/>
      <w:numFmt w:val="decimal"/>
      <w:lvlText w:val="%1."/>
      <w:lvlJc w:val="left"/>
      <w:pPr>
        <w:tabs>
          <w:tab w:val="num" w:pos="720"/>
        </w:tabs>
        <w:ind w:left="720" w:hanging="360"/>
      </w:pPr>
      <w:rPr>
        <w:rFonts w:hint="default"/>
      </w:rPr>
    </w:lvl>
    <w:lvl w:ilvl="1" w:tplc="698A5B7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530045B"/>
    <w:multiLevelType w:val="hybridMultilevel"/>
    <w:tmpl w:val="C58290F6"/>
    <w:lvl w:ilvl="0" w:tplc="1B5846AC">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8"/>
  </w:num>
  <w:num w:numId="5">
    <w:abstractNumId w:val="11"/>
  </w:num>
  <w:num w:numId="6">
    <w:abstractNumId w:val="0"/>
  </w:num>
  <w:num w:numId="7">
    <w:abstractNumId w:val="2"/>
  </w:num>
  <w:num w:numId="8">
    <w:abstractNumId w:val="9"/>
  </w:num>
  <w:num w:numId="9">
    <w:abstractNumId w:val="12"/>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defaultTabStop w:val="708"/>
  <w:hyphenationZone w:val="283"/>
  <w:noPunctuationKerning/>
  <w:characterSpacingControl w:val="doNotCompress"/>
  <w:footnotePr>
    <w:footnote w:id="0"/>
    <w:footnote w:id="1"/>
  </w:footnotePr>
  <w:endnotePr>
    <w:endnote w:id="0"/>
    <w:endnote w:id="1"/>
  </w:endnotePr>
  <w:compat/>
  <w:rsids>
    <w:rsidRoot w:val="001F59D4"/>
    <w:rsid w:val="000D39FC"/>
    <w:rsid w:val="0018187D"/>
    <w:rsid w:val="001F59D4"/>
    <w:rsid w:val="005C459C"/>
    <w:rsid w:val="006C6A32"/>
    <w:rsid w:val="008E6CF7"/>
    <w:rsid w:val="009D7D54"/>
    <w:rsid w:val="00B70422"/>
    <w:rsid w:val="00BB06F9"/>
    <w:rsid w:val="00C45571"/>
    <w:rsid w:val="00F51E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A32"/>
    <w:rPr>
      <w:sz w:val="24"/>
      <w:szCs w:val="24"/>
    </w:rPr>
  </w:style>
  <w:style w:type="paragraph" w:styleId="Titolo1">
    <w:name w:val="heading 1"/>
    <w:basedOn w:val="Normale"/>
    <w:next w:val="Normale"/>
    <w:qFormat/>
    <w:rsid w:val="006C6A32"/>
    <w:pPr>
      <w:keepNext/>
      <w:spacing w:line="360" w:lineRule="auto"/>
      <w:jc w:val="center"/>
      <w:outlineLvl w:val="0"/>
    </w:pPr>
    <w:rPr>
      <w:b/>
      <w:bCs/>
    </w:rPr>
  </w:style>
  <w:style w:type="paragraph" w:styleId="Titolo2">
    <w:name w:val="heading 2"/>
    <w:basedOn w:val="Normale"/>
    <w:next w:val="Normale"/>
    <w:qFormat/>
    <w:rsid w:val="006C6A32"/>
    <w:pPr>
      <w:keepNext/>
      <w:spacing w:line="360" w:lineRule="auto"/>
      <w:outlineLvl w:val="1"/>
    </w:pPr>
    <w:rPr>
      <w:b/>
      <w:bCs/>
    </w:rPr>
  </w:style>
  <w:style w:type="paragraph" w:styleId="Titolo3">
    <w:name w:val="heading 3"/>
    <w:basedOn w:val="Normale"/>
    <w:next w:val="Normale"/>
    <w:qFormat/>
    <w:rsid w:val="006C6A32"/>
    <w:pPr>
      <w:keepNext/>
      <w:outlineLvl w:val="2"/>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6C6A32"/>
    <w:rPr>
      <w:rFonts w:ascii="Courier New" w:hAnsi="Courier New"/>
      <w:sz w:val="20"/>
      <w:szCs w:val="20"/>
    </w:rPr>
  </w:style>
  <w:style w:type="paragraph" w:styleId="Corpodeltesto">
    <w:name w:val="Body Text"/>
    <w:basedOn w:val="Normale"/>
    <w:semiHidden/>
    <w:rsid w:val="006C6A32"/>
    <w:pPr>
      <w:jc w:val="both"/>
    </w:pPr>
  </w:style>
  <w:style w:type="paragraph" w:styleId="Pidipagina">
    <w:name w:val="footer"/>
    <w:basedOn w:val="Normale"/>
    <w:semiHidden/>
    <w:rsid w:val="006C6A32"/>
    <w:pPr>
      <w:tabs>
        <w:tab w:val="center" w:pos="4819"/>
        <w:tab w:val="right" w:pos="9638"/>
      </w:tabs>
    </w:pPr>
  </w:style>
  <w:style w:type="character" w:styleId="Numeropagina">
    <w:name w:val="page number"/>
    <w:basedOn w:val="Carpredefinitoparagrafo"/>
    <w:semiHidden/>
    <w:rsid w:val="006C6A32"/>
  </w:style>
  <w:style w:type="character" w:styleId="Collegamentoipertestuale">
    <w:name w:val="Hyperlink"/>
    <w:basedOn w:val="Carpredefinitoparagrafo"/>
    <w:rsid w:val="009D7D54"/>
    <w:rPr>
      <w:color w:val="0000FF"/>
      <w:u w:val="single"/>
    </w:rPr>
  </w:style>
  <w:style w:type="paragraph" w:styleId="Paragrafoelenco">
    <w:name w:val="List Paragraph"/>
    <w:basedOn w:val="Normale"/>
    <w:uiPriority w:val="34"/>
    <w:qFormat/>
    <w:rsid w:val="00C45571"/>
    <w:pPr>
      <w:ind w:left="720"/>
      <w:contextualSpacing/>
    </w:pPr>
  </w:style>
  <w:style w:type="paragraph" w:styleId="NormaleWeb">
    <w:name w:val="Normal (Web)"/>
    <w:basedOn w:val="Normale"/>
    <w:rsid w:val="00B70422"/>
    <w:pPr>
      <w:spacing w:before="100" w:beforeAutospacing="1" w:after="100" w:afterAutospacing="1"/>
    </w:pPr>
  </w:style>
  <w:style w:type="character" w:customStyle="1" w:styleId="TestonormaleCarattere">
    <w:name w:val="Testo normale Carattere"/>
    <w:basedOn w:val="Carpredefinitoparagrafo"/>
    <w:link w:val="Testonormale"/>
    <w:rsid w:val="00B70422"/>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ee04300r@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cic817006@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2879</Words>
  <Characters>16864</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IL DIRIGENTE SCOLASTICO</vt:lpstr>
    </vt:vector>
  </TitlesOfParts>
  <Company>SGiuseppe</Company>
  <LinksUpToDate>false</LinksUpToDate>
  <CharactersWithSpaces>19704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DIRIGENTE SCOLASTICO</dc:title>
  <dc:subject/>
  <dc:creator>Angelo</dc:creator>
  <cp:keywords/>
  <dc:description/>
  <cp:lastModifiedBy>portatile1</cp:lastModifiedBy>
  <cp:revision>8</cp:revision>
  <cp:lastPrinted>2009-01-10T11:40:00Z</cp:lastPrinted>
  <dcterms:created xsi:type="dcterms:W3CDTF">2008-08-17T13:05:00Z</dcterms:created>
  <dcterms:modified xsi:type="dcterms:W3CDTF">2009-01-10T11:40:00Z</dcterms:modified>
</cp:coreProperties>
</file>